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75FC9" w14:textId="583859A3" w:rsidR="00D62B23" w:rsidRDefault="00905035">
      <w:r>
        <w:rPr>
          <w:rFonts w:hint="eastAsia"/>
        </w:rPr>
        <w:t>社会思想史学会</w:t>
      </w:r>
      <w:r>
        <w:t>2021</w:t>
      </w:r>
      <w:r>
        <w:rPr>
          <w:rFonts w:hint="eastAsia"/>
        </w:rPr>
        <w:t>年度大会</w:t>
      </w:r>
    </w:p>
    <w:p w14:paraId="04D39BC2" w14:textId="4740DD95" w:rsidR="00905035" w:rsidRDefault="00905035">
      <w:pPr>
        <w:rPr>
          <w:rFonts w:hint="eastAsia"/>
        </w:rPr>
      </w:pPr>
      <w:r>
        <w:rPr>
          <w:rFonts w:hint="eastAsia"/>
        </w:rPr>
        <w:t>セッション</w:t>
      </w:r>
      <w:r>
        <w:t>D</w:t>
      </w:r>
      <w:r>
        <w:rPr>
          <w:rFonts w:hint="eastAsia"/>
        </w:rPr>
        <w:t>「戦後思想再考ーー《始まりを問い質す》その１」実施報告</w:t>
      </w:r>
    </w:p>
    <w:p w14:paraId="13627C99" w14:textId="4452B11B" w:rsidR="00D62B23" w:rsidRDefault="00D62B23"/>
    <w:p w14:paraId="14425406" w14:textId="4F945405" w:rsidR="00210C5F" w:rsidRDefault="00D62B23" w:rsidP="00576D7F">
      <w:r>
        <w:rPr>
          <w:rFonts w:hint="eastAsia"/>
        </w:rPr>
        <w:t xml:space="preserve">　2010年第35回大会以降継続しているセッション「戦後思想再考」は</w:t>
      </w:r>
      <w:r w:rsidR="00210C5F">
        <w:rPr>
          <w:rFonts w:hint="eastAsia"/>
        </w:rPr>
        <w:t>、</w:t>
      </w:r>
      <w:r>
        <w:rPr>
          <w:rFonts w:hint="eastAsia"/>
        </w:rPr>
        <w:t>10回目を迎えたこともあり，あらためて</w:t>
      </w:r>
      <w:r w:rsidRPr="00D62B23">
        <w:rPr>
          <w:rFonts w:hint="eastAsia"/>
        </w:rPr>
        <w:t>戦後思想の《始まりを問い</w:t>
      </w:r>
      <w:r w:rsidR="0041344F">
        <w:rPr>
          <w:rFonts w:hint="eastAsia"/>
        </w:rPr>
        <w:t>質す</w:t>
      </w:r>
      <w:r w:rsidRPr="00D62B23">
        <w:rPr>
          <w:rFonts w:hint="eastAsia"/>
        </w:rPr>
        <w:t>》</w:t>
      </w:r>
      <w:r w:rsidR="0041344F">
        <w:rPr>
          <w:rFonts w:hint="eastAsia"/>
        </w:rPr>
        <w:t>試みを前面に据えた。</w:t>
      </w:r>
    </w:p>
    <w:p w14:paraId="7B332BD1" w14:textId="5D5D71F7" w:rsidR="00210C5F" w:rsidRDefault="00210C5F" w:rsidP="00576D7F">
      <w:pPr>
        <w:rPr>
          <w:rFonts w:hint="eastAsia"/>
        </w:rPr>
      </w:pPr>
      <w:r>
        <w:rPr>
          <w:rFonts w:hint="eastAsia"/>
        </w:rPr>
        <w:t xml:space="preserve">　</w:t>
      </w:r>
      <w:r w:rsidR="0041344F">
        <w:rPr>
          <w:rFonts w:hint="eastAsia"/>
        </w:rPr>
        <w:t>その第1回として今回は</w:t>
      </w:r>
      <w:r w:rsidR="00905035">
        <w:rPr>
          <w:rFonts w:hint="eastAsia"/>
        </w:rPr>
        <w:t>、</w:t>
      </w:r>
      <w:r w:rsidR="00B76D89">
        <w:rPr>
          <w:rFonts w:hint="eastAsia"/>
        </w:rPr>
        <w:t>まず</w:t>
      </w:r>
      <w:r w:rsidR="0041344F">
        <w:rPr>
          <w:rFonts w:hint="eastAsia"/>
        </w:rPr>
        <w:t>三島憲一会員より「</w:t>
      </w:r>
      <w:r w:rsidR="0041344F" w:rsidRPr="0041344F">
        <w:rPr>
          <w:rFonts w:hint="eastAsia"/>
        </w:rPr>
        <w:t>南原繁の紀元節演説</w:t>
      </w:r>
      <w:r w:rsidR="0041344F">
        <w:rPr>
          <w:rFonts w:hint="eastAsia"/>
        </w:rPr>
        <w:t xml:space="preserve">　</w:t>
      </w:r>
      <w:r w:rsidR="0041344F" w:rsidRPr="0041344F">
        <w:rPr>
          <w:rFonts w:hint="eastAsia"/>
        </w:rPr>
        <w:t>新たなる出発のなかの古色蒼然たる基調</w:t>
      </w:r>
      <w:r w:rsidR="0041344F">
        <w:rPr>
          <w:rFonts w:hint="eastAsia"/>
          <w:lang w:val="de-DE"/>
        </w:rPr>
        <w:t>——</w:t>
      </w:r>
      <w:r w:rsidR="0041344F" w:rsidRPr="0041344F">
        <w:rPr>
          <w:rFonts w:hint="eastAsia"/>
        </w:rPr>
        <w:t>それは文化的自己反省になりえていたのか？</w:t>
      </w:r>
      <w:r w:rsidR="0041344F">
        <w:rPr>
          <w:rFonts w:hint="eastAsia"/>
        </w:rPr>
        <w:t>」と題され</w:t>
      </w:r>
      <w:r w:rsidR="00B76D89">
        <w:rPr>
          <w:rFonts w:hint="eastAsia"/>
        </w:rPr>
        <w:t>る基調</w:t>
      </w:r>
      <w:r w:rsidR="0041344F">
        <w:rPr>
          <w:rFonts w:hint="eastAsia"/>
        </w:rPr>
        <w:t>報告がなされた。</w:t>
      </w:r>
      <w:r>
        <w:rPr>
          <w:rFonts w:hint="eastAsia"/>
        </w:rPr>
        <w:t>三島の報告は、概略つぎのとおりであった。</w:t>
      </w:r>
    </w:p>
    <w:p w14:paraId="57D18D43" w14:textId="170FBF55" w:rsidR="00576D7F" w:rsidRDefault="00576D7F" w:rsidP="00E324F1">
      <w:pPr>
        <w:ind w:firstLineChars="50" w:firstLine="105"/>
      </w:pPr>
      <w:r>
        <w:rPr>
          <w:rFonts w:hint="eastAsia"/>
        </w:rPr>
        <w:t>1946年2月1</w:t>
      </w:r>
      <w:r>
        <w:t>1</w:t>
      </w:r>
      <w:r>
        <w:rPr>
          <w:rFonts w:hint="eastAsia"/>
        </w:rPr>
        <w:t>日、東大の安田講堂で、大日本帝国の皇民統治の核心的な行事である紀元節の式典が挙行され、戦後初代総長の南原繁は、「新日本文化の創造」と題した演説を行った。この演説は三点にまとめることができる。</w:t>
      </w:r>
    </w:p>
    <w:p w14:paraId="1D253010" w14:textId="77777777" w:rsidR="00576D7F" w:rsidRPr="00210C5F" w:rsidRDefault="00576D7F" w:rsidP="00576D7F">
      <w:pPr>
        <w:rPr>
          <w:color w:val="000000" w:themeColor="text1"/>
        </w:rPr>
      </w:pPr>
      <w:r>
        <w:rPr>
          <w:rFonts w:hint="eastAsia"/>
        </w:rPr>
        <w:t xml:space="preserve">　第一は、戦前の日本（といっても昭和の翼賛的日本）からの訣別である。無用な「日本神学」と軍隊の拡張論理に引っ張られて、いかなる合理性も欠いた戦争に突入した日本からの訣別を南原は宣言し必要なのは、ヨーロッパ的な意味での真の</w:t>
      </w:r>
      <w:r w:rsidRPr="00210C5F">
        <w:rPr>
          <w:rFonts w:hint="eastAsia"/>
          <w:color w:val="000000" w:themeColor="text1"/>
        </w:rPr>
        <w:t>「個人」であると論じている。</w:t>
      </w:r>
    </w:p>
    <w:p w14:paraId="36B19ECB" w14:textId="77777777" w:rsidR="00576D7F" w:rsidRDefault="00576D7F" w:rsidP="00576D7F">
      <w:r w:rsidRPr="00210C5F">
        <w:rPr>
          <w:rFonts w:hint="eastAsia"/>
          <w:color w:val="000000" w:themeColor="text1"/>
        </w:rPr>
        <w:t xml:space="preserve">　第二は、したがって、新たな日本の文化を作らねばならない。神の前に立つ個人とい</w:t>
      </w:r>
      <w:r>
        <w:rPr>
          <w:rFonts w:hint="eastAsia"/>
        </w:rPr>
        <w:t>う自覚に基づいた文化を。ナチス・ドイツは暴虐のかぎりを尽くしたが、それは所詮はドイツの本道からのエピソード的逸脱であって、破局を経験したドイツ人はルターとカントの本来の伝統に立ち戻ればいいのだが、日本にはそうしたものはない、とされる。</w:t>
      </w:r>
    </w:p>
    <w:p w14:paraId="5725A870" w14:textId="77777777" w:rsidR="00576D7F" w:rsidRPr="00AA135B" w:rsidRDefault="00576D7F" w:rsidP="00576D7F">
      <w:pPr>
        <w:rPr>
          <w:lang w:val="de-DE"/>
        </w:rPr>
      </w:pPr>
      <w:r>
        <w:rPr>
          <w:rFonts w:hint="eastAsia"/>
        </w:rPr>
        <w:t xml:space="preserve">　第三は、だが、我々の祖先の文化のうちにこそ日本革新のポテンシャルが潜んでいるのだから、それを継承しなければならない、とされる。仏教も儒教もその受容を通じて「日本的なもの」を創造してきた</w:t>
      </w:r>
      <w:r w:rsidRPr="00210C5F">
        <w:rPr>
          <w:rFonts w:hint="eastAsia"/>
          <w:color w:val="000000" w:themeColor="text1"/>
        </w:rPr>
        <w:t>。そして、「</w:t>
      </w:r>
      <w:r>
        <w:rPr>
          <w:rFonts w:hint="eastAsia"/>
        </w:rPr>
        <w:t>民族の世界観的闘争と内面的苦闘無くしては」こうした日本的なものを創造した受容は不可能だった。そうした「民族の永遠性とその天的使命」を、「自己の神的使命とその悠久の生命」を自覚し、「民族の発展を希い世界に貢献せんと」することが枢要だとされる。</w:t>
      </w:r>
    </w:p>
    <w:p w14:paraId="5ABBB098" w14:textId="77777777" w:rsidR="00576D7F" w:rsidRDefault="00576D7F" w:rsidP="00576D7F">
      <w:r>
        <w:rPr>
          <w:rFonts w:hint="eastAsia"/>
        </w:rPr>
        <w:t xml:space="preserve">　第二点と第三点のあいだに論理的矛盾があるが、これは太古の日本の文化的エネルギーを再生させ、そこから新しい文化の源泉を汲むとする議論の中で矛盾と感じられなくなる。</w:t>
      </w:r>
    </w:p>
    <w:p w14:paraId="23477ACB" w14:textId="13F7AD73" w:rsidR="00E324F1" w:rsidRDefault="00576D7F" w:rsidP="00576D7F">
      <w:pPr>
        <w:rPr>
          <w:lang w:val="de-DE"/>
        </w:rPr>
      </w:pPr>
      <w:r>
        <w:rPr>
          <w:rFonts w:hint="eastAsia"/>
        </w:rPr>
        <w:t xml:space="preserve">　</w:t>
      </w:r>
      <w:r w:rsidR="00210C5F">
        <w:rPr>
          <w:rFonts w:hint="eastAsia"/>
        </w:rPr>
        <w:t>南原繁の講演は、</w:t>
      </w:r>
      <w:r>
        <w:rPr>
          <w:rFonts w:hint="eastAsia"/>
        </w:rPr>
        <w:t>内村鑑三に由来するこうした議論を展開しながら、日本がアジア諸国に与えた苦痛には言及がなく、むしろ、世界と人類への新たな貢献を語る中でアジアへの犯罪の記憶が巧みに消されている。近代社会が新たな文化を作りうるポテンシャルにかけるよりは過去の宗教的偉業を論じる方式は</w:t>
      </w:r>
      <w:r>
        <w:t>B</w:t>
      </w:r>
      <w:proofErr w:type="spellStart"/>
      <w:r>
        <w:rPr>
          <w:lang w:val="de-DE"/>
        </w:rPr>
        <w:t>öckenförde</w:t>
      </w:r>
      <w:proofErr w:type="spellEnd"/>
      <w:r>
        <w:rPr>
          <w:lang w:val="de-DE"/>
        </w:rPr>
        <w:t>-Doktrin</w:t>
      </w:r>
      <w:r>
        <w:rPr>
          <w:rFonts w:hint="eastAsia"/>
          <w:lang w:val="de-DE"/>
        </w:rPr>
        <w:t>を思い起こさせるが、</w:t>
      </w:r>
      <w:r w:rsidR="00905035">
        <w:rPr>
          <w:rFonts w:hint="eastAsia"/>
          <w:lang w:val="de-DE"/>
        </w:rPr>
        <w:t>ここに、</w:t>
      </w:r>
      <w:r>
        <w:rPr>
          <w:rFonts w:hint="eastAsia"/>
          <w:lang w:val="de-DE"/>
        </w:rPr>
        <w:t>戦後の再出発に関する議論は「どうもはじめからまちがっていたのではないか」と思わせるポイントがある</w:t>
      </w:r>
      <w:r w:rsidR="00210C5F">
        <w:rPr>
          <w:rFonts w:hint="eastAsia"/>
          <w:lang w:val="de-DE"/>
        </w:rPr>
        <w:t>、と三島報告は指摘し</w:t>
      </w:r>
      <w:r w:rsidR="00B76D89">
        <w:rPr>
          <w:rFonts w:hint="eastAsia"/>
          <w:lang w:val="de-DE"/>
        </w:rPr>
        <w:t>た</w:t>
      </w:r>
      <w:r>
        <w:rPr>
          <w:rFonts w:hint="eastAsia"/>
          <w:lang w:val="de-DE"/>
        </w:rPr>
        <w:t>。</w:t>
      </w:r>
    </w:p>
    <w:p w14:paraId="3E1326C4" w14:textId="6A27391D" w:rsidR="00576D7F" w:rsidRPr="00E324F1" w:rsidRDefault="00E324F1" w:rsidP="00576D7F">
      <w:pPr>
        <w:rPr>
          <w:lang w:val="de-DE"/>
        </w:rPr>
      </w:pPr>
      <w:r>
        <w:rPr>
          <w:rFonts w:hint="eastAsia"/>
          <w:lang w:val="de-DE"/>
        </w:rPr>
        <w:t xml:space="preserve">　これに対して中野敏男会員から第一の</w:t>
      </w:r>
      <w:r>
        <w:rPr>
          <w:rFonts w:hint="eastAsia"/>
        </w:rPr>
        <w:t>コメントがあった。</w:t>
      </w:r>
      <w:r w:rsidR="00576D7F">
        <w:rPr>
          <w:rFonts w:hint="eastAsia"/>
        </w:rPr>
        <w:t>中野のコメントは、</w:t>
      </w:r>
      <w:r w:rsidR="00576D7F">
        <w:t>1946</w:t>
      </w:r>
      <w:r w:rsidR="00576D7F">
        <w:rPr>
          <w:rFonts w:hint="eastAsia"/>
        </w:rPr>
        <w:t>年</w:t>
      </w:r>
      <w:r w:rsidR="00576D7F">
        <w:t>2</w:t>
      </w:r>
      <w:r w:rsidR="00576D7F">
        <w:rPr>
          <w:rFonts w:hint="eastAsia"/>
        </w:rPr>
        <w:t>月</w:t>
      </w:r>
      <w:r w:rsidR="00576D7F">
        <w:t>11</w:t>
      </w:r>
      <w:r w:rsidR="00576D7F">
        <w:rPr>
          <w:rFonts w:hint="eastAsia"/>
        </w:rPr>
        <w:t>日に行われた南原繁の「紀元節講演」が、どのようなコンテクストで行われたものか、そしてそれがまたいかなるコンテクストを作ったのかについて確認するものだった。当の南原が直接に触れているように、この講演は同年の元旦に発表された昭和天皇の「年頭詔書」</w:t>
      </w:r>
      <w:r w:rsidR="00576D7F">
        <w:lastRenderedPageBreak/>
        <w:t>(</w:t>
      </w:r>
      <w:r w:rsidR="00576D7F">
        <w:rPr>
          <w:rFonts w:hint="eastAsia"/>
        </w:rPr>
        <w:t>いわゆる「人間宣言」</w:t>
      </w:r>
      <w:r w:rsidR="00576D7F">
        <w:t>)</w:t>
      </w:r>
      <w:r w:rsidR="00576D7F">
        <w:rPr>
          <w:rFonts w:hint="eastAsia"/>
        </w:rPr>
        <w:t>を受けたものであり、そこで示された戦後日本における天皇制の継続意志に精神的な支持を表明するものだった。</w:t>
      </w:r>
      <w:r w:rsidR="00576D7F">
        <w:t>2</w:t>
      </w:r>
      <w:r w:rsidR="00576D7F">
        <w:rPr>
          <w:rFonts w:hint="eastAsia"/>
        </w:rPr>
        <w:t>月</w:t>
      </w:r>
      <w:r w:rsidR="00576D7F">
        <w:t>11</w:t>
      </w:r>
      <w:r w:rsidR="00576D7F">
        <w:rPr>
          <w:rFonts w:hint="eastAsia"/>
        </w:rPr>
        <w:t>日というこの日は象徴天皇制を基調とした</w:t>
      </w:r>
      <w:r w:rsidR="00576D7F">
        <w:t>GHQ</w:t>
      </w:r>
      <w:r w:rsidR="00576D7F">
        <w:rPr>
          <w:rFonts w:hint="eastAsia"/>
        </w:rPr>
        <w:t>の手による憲法草案が日本政府に提示された前日に当たっていて、当の問題に触れて大きな話題となった南原講演を</w:t>
      </w:r>
      <w:r w:rsidR="00576D7F">
        <w:t>GHQ</w:t>
      </w:r>
      <w:r w:rsidR="00576D7F">
        <w:rPr>
          <w:rFonts w:hint="eastAsia"/>
        </w:rPr>
        <w:t>が注視していなかったはずはなく、これは</w:t>
      </w:r>
      <w:r w:rsidR="00576D7F">
        <w:t>GHQ</w:t>
      </w:r>
      <w:r w:rsidR="00576D7F">
        <w:rPr>
          <w:rFonts w:hint="eastAsia"/>
        </w:rPr>
        <w:t>の承認のもとに実現したと考えた方がいい。すなわち、この南原講演が「年頭詔書」を国民の課題として引き受ける方向を示して、ここに戦後日本の公式な思想シーンが開かれたのであり、このことを踏まえれば、三島報告で指摘された問題点は、戦後日本にとって特別に重要な意味を持つと考えねばならない。</w:t>
      </w:r>
    </w:p>
    <w:p w14:paraId="7FC2F368" w14:textId="13202AE8" w:rsidR="00576D7F" w:rsidRDefault="00576D7F" w:rsidP="00576D7F">
      <w:pPr>
        <w:rPr>
          <w:rFonts w:ascii="ＭＳ 明朝" w:eastAsia="ＭＳ 明朝" w:hAnsi="ＭＳ 明朝" w:cs="ＭＳ Ｐゴシック"/>
          <w:color w:val="111111"/>
          <w:kern w:val="0"/>
          <w:shd w:val="clear" w:color="auto" w:fill="FFFFFF"/>
        </w:rPr>
      </w:pPr>
      <w:r>
        <w:rPr>
          <w:rFonts w:hint="eastAsia"/>
        </w:rPr>
        <w:t xml:space="preserve">　また、この同時期に新刊行された雑誌『</w:t>
      </w:r>
      <w:r w:rsidRPr="00C71CC8">
        <w:rPr>
          <w:rFonts w:ascii="ＭＳ 明朝" w:eastAsia="ＭＳ 明朝" w:hAnsi="ＭＳ 明朝" w:hint="eastAsia"/>
        </w:rPr>
        <w:t>世界』は、その三月号に</w:t>
      </w:r>
      <w:r w:rsidRPr="00C71CC8">
        <w:rPr>
          <w:rFonts w:ascii="ＭＳ 明朝" w:eastAsia="ＭＳ 明朝" w:hAnsi="ＭＳ 明朝" w:hint="eastAsia"/>
          <w:color w:val="000000"/>
        </w:rPr>
        <w:t>有沢広巳「不可避なもの　日本経済現段階の展望」、四月号に</w:t>
      </w:r>
      <w:r w:rsidRPr="00C71CC8">
        <w:rPr>
          <w:rFonts w:ascii="ＭＳ 明朝" w:eastAsia="ＭＳ 明朝" w:hAnsi="ＭＳ 明朝" w:cs="Courier New" w:hint="eastAsia"/>
        </w:rPr>
        <w:t>津田左右吉「建国の事情と万世一系の思想」、五月号に</w:t>
      </w:r>
      <w:r w:rsidRPr="00C71CC8">
        <w:rPr>
          <w:rFonts w:ascii="ＭＳ 明朝" w:eastAsia="ＭＳ 明朝" w:hAnsi="ＭＳ 明朝" w:hint="eastAsia"/>
        </w:rPr>
        <w:t>丸山眞男「超国家主義の論理と心理」をと、</w:t>
      </w:r>
      <w:r>
        <w:rPr>
          <w:rFonts w:ascii="ＭＳ 明朝" w:eastAsia="ＭＳ 明朝" w:hAnsi="ＭＳ 明朝" w:hint="eastAsia"/>
        </w:rPr>
        <w:t>連続する形で重要論文を掲載している。戦後日本の思想空間に登場したこれらの重要論文のつながりを考えると、これらが連携して南原講演を引き継ぎながら象徴天皇制と民主主義を結びつけ、それによって戦後日本の言説空間の基盤をつくっていった様子がよくわかる。そしてその上に、総理大臣として提案者の立場から日本国憲法の制定をめぐる国会審議</w:t>
      </w:r>
      <w:r>
        <w:rPr>
          <w:rFonts w:ascii="ＭＳ 明朝" w:eastAsia="ＭＳ 明朝" w:hAnsi="ＭＳ 明朝"/>
        </w:rPr>
        <w:t>(6</w:t>
      </w:r>
      <w:r>
        <w:rPr>
          <w:rFonts w:ascii="ＭＳ 明朝" w:eastAsia="ＭＳ 明朝" w:hAnsi="ＭＳ 明朝" w:hint="eastAsia"/>
        </w:rPr>
        <w:t>月</w:t>
      </w:r>
      <w:r>
        <w:rPr>
          <w:rFonts w:ascii="ＭＳ 明朝" w:eastAsia="ＭＳ 明朝" w:hAnsi="ＭＳ 明朝"/>
        </w:rPr>
        <w:t>25</w:t>
      </w:r>
      <w:r>
        <w:rPr>
          <w:rFonts w:ascii="ＭＳ 明朝" w:eastAsia="ＭＳ 明朝" w:hAnsi="ＭＳ 明朝" w:hint="eastAsia"/>
        </w:rPr>
        <w:t>日</w:t>
      </w:r>
      <w:r>
        <w:rPr>
          <w:rFonts w:ascii="ＭＳ 明朝" w:eastAsia="ＭＳ 明朝" w:hAnsi="ＭＳ 明朝"/>
        </w:rPr>
        <w:t>)</w:t>
      </w:r>
      <w:r>
        <w:rPr>
          <w:rFonts w:ascii="ＭＳ 明朝" w:eastAsia="ＭＳ 明朝" w:hAnsi="ＭＳ 明朝" w:hint="eastAsia"/>
        </w:rPr>
        <w:t>に臨んだ吉田茂のつぎの言葉があったと見なければならない。「</w:t>
      </w:r>
      <w:r>
        <w:rPr>
          <w:rFonts w:ascii="ＭＳ 明朝" w:eastAsia="ＭＳ 明朝" w:hAnsi="ＭＳ 明朝"/>
        </w:rPr>
        <w:t>(</w:t>
      </w:r>
      <w:r>
        <w:rPr>
          <w:rFonts w:ascii="ＭＳ 明朝" w:eastAsia="ＭＳ 明朝" w:hAnsi="ＭＳ 明朝" w:hint="eastAsia"/>
        </w:rPr>
        <w:t>五箇条の</w:t>
      </w:r>
      <w:r w:rsidRPr="00B86534">
        <w:rPr>
          <w:rFonts w:ascii="ＭＳ 明朝" w:eastAsia="ＭＳ 明朝" w:hAnsi="ＭＳ 明朝"/>
        </w:rPr>
        <w:t>)</w:t>
      </w:r>
      <w:r w:rsidRPr="00B86534">
        <w:rPr>
          <w:rFonts w:ascii="ＭＳ 明朝" w:eastAsia="ＭＳ 明朝" w:hAnsi="ＭＳ 明朝" w:cs="ＭＳ Ｐゴシック" w:hint="eastAsia"/>
          <w:iCs/>
          <w:color w:val="111111"/>
          <w:kern w:val="0"/>
        </w:rPr>
        <w:t>御誓文</w:t>
      </w:r>
      <w:r w:rsidRPr="00B86534">
        <w:rPr>
          <w:rFonts w:ascii="ＭＳ 明朝" w:eastAsia="ＭＳ 明朝" w:hAnsi="ＭＳ 明朝" w:cs="ＭＳ Ｐゴシック" w:hint="eastAsia"/>
          <w:color w:val="111111"/>
          <w:kern w:val="0"/>
          <w:shd w:val="clear" w:color="auto" w:fill="FFFFFF"/>
        </w:rPr>
        <w:t>を見ましても、日本國は民主主義であり、「デモクラシー」其のものであり、敢て</w:t>
      </w:r>
      <w:r w:rsidRPr="00B86534">
        <w:rPr>
          <w:rFonts w:ascii="ＭＳ 明朝" w:eastAsia="ＭＳ 明朝" w:hAnsi="ＭＳ 明朝" w:cs="ＭＳ Ｐゴシック" w:hint="eastAsia"/>
          <w:iCs/>
          <w:color w:val="111111"/>
          <w:kern w:val="0"/>
        </w:rPr>
        <w:t>君權政治</w:t>
      </w:r>
      <w:r w:rsidRPr="00B86534">
        <w:rPr>
          <w:rFonts w:ascii="ＭＳ 明朝" w:eastAsia="ＭＳ 明朝" w:hAnsi="ＭＳ 明朝" w:cs="ＭＳ Ｐゴシック" w:hint="eastAsia"/>
          <w:color w:val="111111"/>
          <w:kern w:val="0"/>
          <w:shd w:val="clear" w:color="auto" w:fill="FFFFFF"/>
        </w:rPr>
        <w:t>とか、或は</w:t>
      </w:r>
      <w:r w:rsidRPr="00B86534">
        <w:rPr>
          <w:rFonts w:ascii="ＭＳ 明朝" w:eastAsia="ＭＳ 明朝" w:hAnsi="ＭＳ 明朝" w:cs="ＭＳ Ｐゴシック" w:hint="eastAsia"/>
          <w:iCs/>
          <w:color w:val="111111"/>
          <w:kern w:val="0"/>
        </w:rPr>
        <w:t>壓制政治</w:t>
      </w:r>
      <w:r w:rsidRPr="00B86534">
        <w:rPr>
          <w:rFonts w:ascii="ＭＳ 明朝" w:eastAsia="ＭＳ 明朝" w:hAnsi="ＭＳ 明朝" w:cs="ＭＳ Ｐゴシック" w:hint="eastAsia"/>
          <w:color w:val="111111"/>
          <w:kern w:val="0"/>
          <w:shd w:val="clear" w:color="auto" w:fill="FFFFFF"/>
        </w:rPr>
        <w:t>の國體でなかつたことは明瞭であります、</w:t>
      </w:r>
      <w:r>
        <w:rPr>
          <w:rFonts w:ascii="ＭＳ 明朝" w:eastAsia="ＭＳ 明朝" w:hAnsi="ＭＳ 明朝" w:cs="ＭＳ Ｐゴシック" w:hint="eastAsia"/>
          <w:color w:val="111111"/>
          <w:kern w:val="0"/>
          <w:shd w:val="clear" w:color="auto" w:fill="FFFFFF"/>
        </w:rPr>
        <w:t>……</w:t>
      </w:r>
      <w:r w:rsidRPr="00B86534">
        <w:rPr>
          <w:rFonts w:ascii="ＭＳ 明朝" w:eastAsia="ＭＳ 明朝" w:hAnsi="ＭＳ 明朝" w:cs="ＭＳ Ｐゴシック" w:hint="eastAsia"/>
          <w:color w:val="111111"/>
          <w:kern w:val="0"/>
          <w:shd w:val="clear" w:color="auto" w:fill="FFFFFF"/>
        </w:rPr>
        <w:t>民主政治は新憲法に依つて初めて創立せられたのではなくして、從來國其のものにあつた事柄を單に再び違つた文字で表はしたに過ぎないものであります</w:t>
      </w:r>
      <w:r>
        <w:rPr>
          <w:rFonts w:ascii="ＭＳ 明朝" w:eastAsia="ＭＳ 明朝" w:hAnsi="ＭＳ 明朝" w:cs="ＭＳ Ｐゴシック" w:hint="eastAsia"/>
          <w:color w:val="111111"/>
          <w:kern w:val="0"/>
          <w:shd w:val="clear" w:color="auto" w:fill="FFFFFF"/>
        </w:rPr>
        <w:t>」。こ</w:t>
      </w:r>
      <w:r w:rsidR="00210C5F">
        <w:rPr>
          <w:rFonts w:ascii="ＭＳ 明朝" w:eastAsia="ＭＳ 明朝" w:hAnsi="ＭＳ 明朝" w:cs="ＭＳ Ｐゴシック" w:hint="eastAsia"/>
          <w:color w:val="111111"/>
          <w:kern w:val="0"/>
          <w:shd w:val="clear" w:color="auto" w:fill="FFFFFF"/>
        </w:rPr>
        <w:t>うして</w:t>
      </w:r>
      <w:r>
        <w:rPr>
          <w:rFonts w:ascii="ＭＳ 明朝" w:eastAsia="ＭＳ 明朝" w:hAnsi="ＭＳ 明朝" w:cs="ＭＳ Ｐゴシック" w:hint="eastAsia"/>
          <w:color w:val="111111"/>
          <w:kern w:val="0"/>
          <w:shd w:val="clear" w:color="auto" w:fill="FFFFFF"/>
        </w:rPr>
        <w:t>戦前天皇制は戦後民主主義に接合されて</w:t>
      </w:r>
      <w:r w:rsidR="00210C5F">
        <w:rPr>
          <w:rFonts w:ascii="ＭＳ 明朝" w:eastAsia="ＭＳ 明朝" w:hAnsi="ＭＳ 明朝" w:cs="ＭＳ Ｐゴシック" w:hint="eastAsia"/>
          <w:color w:val="111111"/>
          <w:kern w:val="0"/>
          <w:shd w:val="clear" w:color="auto" w:fill="FFFFFF"/>
        </w:rPr>
        <w:t>おり、</w:t>
      </w:r>
      <w:r>
        <w:rPr>
          <w:rFonts w:ascii="ＭＳ 明朝" w:eastAsia="ＭＳ 明朝" w:hAnsi="ＭＳ 明朝" w:cs="ＭＳ Ｐゴシック" w:hint="eastAsia"/>
          <w:color w:val="111111"/>
          <w:kern w:val="0"/>
          <w:shd w:val="clear" w:color="auto" w:fill="FFFFFF"/>
        </w:rPr>
        <w:t>南原講演はこれを代表していた</w:t>
      </w:r>
      <w:r w:rsidR="00210C5F">
        <w:rPr>
          <w:rFonts w:ascii="ＭＳ 明朝" w:eastAsia="ＭＳ 明朝" w:hAnsi="ＭＳ 明朝" w:cs="ＭＳ Ｐゴシック" w:hint="eastAsia"/>
          <w:color w:val="111111"/>
          <w:kern w:val="0"/>
          <w:shd w:val="clear" w:color="auto" w:fill="FFFFFF"/>
        </w:rPr>
        <w:t>、と中野は</w:t>
      </w:r>
      <w:r w:rsidR="00FF4100">
        <w:rPr>
          <w:rFonts w:ascii="ＭＳ 明朝" w:eastAsia="ＭＳ 明朝" w:hAnsi="ＭＳ 明朝" w:cs="ＭＳ Ｐゴシック" w:hint="eastAsia"/>
          <w:color w:val="111111"/>
          <w:kern w:val="0"/>
          <w:shd w:val="clear" w:color="auto" w:fill="FFFFFF"/>
        </w:rPr>
        <w:t>コメントを結んだ</w:t>
      </w:r>
      <w:r>
        <w:rPr>
          <w:rFonts w:ascii="ＭＳ 明朝" w:eastAsia="ＭＳ 明朝" w:hAnsi="ＭＳ 明朝" w:cs="ＭＳ Ｐゴシック" w:hint="eastAsia"/>
          <w:color w:val="111111"/>
          <w:kern w:val="0"/>
          <w:shd w:val="clear" w:color="auto" w:fill="FFFFFF"/>
        </w:rPr>
        <w:t>。</w:t>
      </w:r>
    </w:p>
    <w:p w14:paraId="5BB52CD6" w14:textId="61626B3B" w:rsidR="00576D7F" w:rsidRPr="00254A37" w:rsidRDefault="00576D7F" w:rsidP="00576D7F">
      <w:pPr>
        <w:ind w:firstLineChars="100" w:firstLine="210"/>
        <w:rPr>
          <w:rFonts w:eastAsiaTheme="minorHAnsi"/>
          <w:szCs w:val="21"/>
        </w:rPr>
      </w:pPr>
      <w:r w:rsidRPr="00254A37">
        <w:rPr>
          <w:rFonts w:eastAsiaTheme="minorHAnsi"/>
          <w:szCs w:val="21"/>
        </w:rPr>
        <w:t>続</w:t>
      </w:r>
      <w:r w:rsidR="00E324F1">
        <w:rPr>
          <w:rFonts w:eastAsiaTheme="minorHAnsi" w:hint="eastAsia"/>
          <w:szCs w:val="21"/>
        </w:rPr>
        <w:t>いて</w:t>
      </w:r>
      <w:r w:rsidRPr="00254A37">
        <w:rPr>
          <w:rFonts w:eastAsiaTheme="minorHAnsi"/>
          <w:szCs w:val="21"/>
        </w:rPr>
        <w:t>川本</w:t>
      </w:r>
      <w:r w:rsidR="00E324F1">
        <w:rPr>
          <w:rFonts w:eastAsiaTheme="minorHAnsi" w:hint="eastAsia"/>
          <w:szCs w:val="21"/>
        </w:rPr>
        <w:t>隆史会員</w:t>
      </w:r>
      <w:r w:rsidR="00210C5F">
        <w:rPr>
          <w:rFonts w:eastAsiaTheme="minorHAnsi" w:hint="eastAsia"/>
          <w:szCs w:val="21"/>
        </w:rPr>
        <w:t>が、</w:t>
      </w:r>
      <w:r w:rsidR="00E324F1">
        <w:rPr>
          <w:rFonts w:eastAsiaTheme="minorHAnsi" w:hint="eastAsia"/>
          <w:szCs w:val="21"/>
        </w:rPr>
        <w:t>第二のコメント</w:t>
      </w:r>
      <w:r w:rsidR="00210C5F">
        <w:rPr>
          <w:rFonts w:eastAsiaTheme="minorHAnsi" w:hint="eastAsia"/>
          <w:szCs w:val="21"/>
        </w:rPr>
        <w:t>として、</w:t>
      </w:r>
      <w:r w:rsidRPr="00254A37">
        <w:rPr>
          <w:rFonts w:eastAsiaTheme="minorHAnsi"/>
          <w:szCs w:val="21"/>
        </w:rPr>
        <w:t>「南原繁「紀元節演述」をめぐる《期待と回想》」と題して発言した。</w:t>
      </w:r>
    </w:p>
    <w:p w14:paraId="5085F777" w14:textId="44EDB294" w:rsidR="00576D7F" w:rsidRPr="00254A37" w:rsidRDefault="00576D7F" w:rsidP="00576D7F">
      <w:pPr>
        <w:ind w:firstLineChars="100" w:firstLine="210"/>
        <w:rPr>
          <w:rFonts w:eastAsiaTheme="minorHAnsi"/>
          <w:szCs w:val="21"/>
        </w:rPr>
      </w:pPr>
      <w:r w:rsidRPr="00254A37">
        <w:rPr>
          <w:rFonts w:eastAsiaTheme="minorHAnsi"/>
          <w:szCs w:val="21"/>
        </w:rPr>
        <w:t>鶴見俊輔の示唆――「当時の見方と、それを振り返る現在の見方をまぜこぜにしないで、一つを歴史の期待の次元、もう一つを歴史の回想の次元として区別する」（『期待と回想』朝日文庫）――に依拠しつつ、「南原紀元節演説」の《回想の次元》の精査は三島・中野</w:t>
      </w:r>
      <w:r>
        <w:rPr>
          <w:rFonts w:eastAsiaTheme="minorHAnsi" w:hint="eastAsia"/>
          <w:szCs w:val="21"/>
        </w:rPr>
        <w:t>の作業に委ね</w:t>
      </w:r>
      <w:r w:rsidRPr="00254A37">
        <w:rPr>
          <w:rFonts w:eastAsiaTheme="minorHAnsi"/>
          <w:szCs w:val="21"/>
        </w:rPr>
        <w:t>て、川本自らは</w:t>
      </w:r>
      <w:r>
        <w:rPr>
          <w:rFonts w:eastAsiaTheme="minorHAnsi" w:hint="eastAsia"/>
          <w:szCs w:val="21"/>
        </w:rPr>
        <w:t>「当時の見方」である</w:t>
      </w:r>
      <w:r w:rsidRPr="00254A37">
        <w:rPr>
          <w:rFonts w:eastAsiaTheme="minorHAnsi"/>
          <w:szCs w:val="21"/>
        </w:rPr>
        <w:t>《期待の次元》を探査しようとする。そこで彼は、立花隆の『天皇と東大』（文藝春秋</w:t>
      </w:r>
      <w:r w:rsidR="00FF4100">
        <w:rPr>
          <w:rFonts w:eastAsiaTheme="minorHAnsi" w:hint="eastAsia"/>
          <w:szCs w:val="21"/>
        </w:rPr>
        <w:t>社</w:t>
      </w:r>
      <w:r w:rsidRPr="00254A37">
        <w:rPr>
          <w:rFonts w:eastAsiaTheme="minorHAnsi"/>
          <w:szCs w:val="21"/>
        </w:rPr>
        <w:t>）の第六十五章「南原繁総長と昭和天皇退位論」を手がかりに用いた。南原のスピーチが「大きな社会的インパクト」を及ぼし「大きな反響」を呼んだとする立花が、南原最後の直弟子となった久保田きぬ子の述懐を引証したうえで、次のような高い評価を（いわば《期待の次元》に立って）下していたからである。</w:t>
      </w:r>
    </w:p>
    <w:p w14:paraId="3E737562" w14:textId="54768015" w:rsidR="00576D7F" w:rsidRPr="00254A37" w:rsidRDefault="00576D7F" w:rsidP="00576D7F">
      <w:pPr>
        <w:ind w:firstLineChars="100" w:firstLine="210"/>
        <w:rPr>
          <w:rFonts w:eastAsiaTheme="minorHAnsi" w:hint="eastAsia"/>
          <w:szCs w:val="21"/>
        </w:rPr>
      </w:pPr>
      <w:r w:rsidRPr="00254A37">
        <w:rPr>
          <w:rFonts w:eastAsiaTheme="minorHAnsi"/>
          <w:szCs w:val="21"/>
        </w:rPr>
        <w:t>「この演説は、一八〇七年、ナポレオン軍によって完膚なきまでに叩きのめされ、国土を蹂躙され、破滅の淵にあったドイツ国民に、民族の誇りをかけて国を再興することを呼びかけた、フィヒテの『ドイツ国民に告ぐ』と同じような効果を、終戦直後の日本人にもたらしたといえるだろう。」</w:t>
      </w:r>
    </w:p>
    <w:p w14:paraId="6E6B12AE" w14:textId="225B8ABB" w:rsidR="00576D7F" w:rsidRPr="00254A37" w:rsidRDefault="00576D7F" w:rsidP="00576D7F">
      <w:pPr>
        <w:ind w:firstLineChars="100" w:firstLine="210"/>
        <w:rPr>
          <w:rFonts w:eastAsiaTheme="minorHAnsi"/>
          <w:szCs w:val="21"/>
        </w:rPr>
      </w:pPr>
      <w:r w:rsidRPr="00254A37">
        <w:rPr>
          <w:rFonts w:eastAsiaTheme="minorHAnsi"/>
          <w:szCs w:val="21"/>
        </w:rPr>
        <w:t>川本はさらに二つの新聞記事――</w:t>
      </w:r>
      <w:r w:rsidRPr="00254A37">
        <w:rPr>
          <w:rFonts w:ascii="ＭＳ 明朝" w:hAnsi="ＭＳ 明朝" w:cs="ＭＳ 明朝" w:hint="eastAsia"/>
          <w:szCs w:val="21"/>
        </w:rPr>
        <w:t>①</w:t>
      </w:r>
      <w:r w:rsidRPr="00254A37">
        <w:rPr>
          <w:rFonts w:eastAsiaTheme="minorHAnsi"/>
          <w:szCs w:val="21"/>
        </w:rPr>
        <w:t>朝日新聞1946年2月12日東京版「紀元の日・学徒</w:t>
      </w:r>
      <w:r w:rsidRPr="00254A37">
        <w:rPr>
          <w:rFonts w:eastAsiaTheme="minorHAnsi"/>
          <w:szCs w:val="21"/>
        </w:rPr>
        <w:lastRenderedPageBreak/>
        <w:t>に贈る――南原東大総長」および</w:t>
      </w:r>
      <w:r w:rsidRPr="00254A37">
        <w:rPr>
          <w:rFonts w:ascii="ＭＳ 明朝" w:hAnsi="ＭＳ 明朝" w:cs="ＭＳ 明朝" w:hint="eastAsia"/>
          <w:szCs w:val="21"/>
        </w:rPr>
        <w:t>②</w:t>
      </w:r>
      <w:r w:rsidRPr="00254A37">
        <w:rPr>
          <w:rFonts w:eastAsiaTheme="minorHAnsi"/>
          <w:szCs w:val="21"/>
        </w:rPr>
        <w:t>毎日新聞1946年2月12日東京</w:t>
      </w:r>
      <w:r w:rsidR="00FF4100">
        <w:rPr>
          <w:rFonts w:eastAsiaTheme="minorHAnsi" w:hint="eastAsia"/>
          <w:szCs w:val="21"/>
        </w:rPr>
        <w:t>版</w:t>
      </w:r>
      <w:r w:rsidRPr="00254A37">
        <w:rPr>
          <w:rFonts w:eastAsiaTheme="minorHAnsi"/>
          <w:szCs w:val="21"/>
        </w:rPr>
        <w:t>「個性ある日本文化創造せよ：南原東大総長講演」――を提示し、「南原の記事は切り抜かれて人から人へと渡り、ついにはGHQの手でアメリカにまで配られた」（村木嵐『夏の坂道』潮出版社）との記述も引き合いに出し</w:t>
      </w:r>
      <w:r>
        <w:rPr>
          <w:rFonts w:eastAsiaTheme="minorHAnsi" w:hint="eastAsia"/>
          <w:szCs w:val="21"/>
        </w:rPr>
        <w:t>ている</w:t>
      </w:r>
      <w:r w:rsidRPr="00254A37">
        <w:rPr>
          <w:rFonts w:eastAsiaTheme="minorHAnsi"/>
          <w:szCs w:val="21"/>
        </w:rPr>
        <w:t>。</w:t>
      </w:r>
    </w:p>
    <w:p w14:paraId="1CB89480" w14:textId="598465CF" w:rsidR="00576D7F" w:rsidRPr="00254A37" w:rsidRDefault="00576D7F" w:rsidP="00576D7F">
      <w:pPr>
        <w:rPr>
          <w:rFonts w:eastAsiaTheme="minorHAnsi"/>
          <w:szCs w:val="21"/>
        </w:rPr>
      </w:pPr>
      <w:r w:rsidRPr="00254A37">
        <w:rPr>
          <w:rFonts w:eastAsiaTheme="minorHAnsi"/>
          <w:szCs w:val="21"/>
        </w:rPr>
        <w:t xml:space="preserve">　立花のユニークかつ重厚な日本近代史の試み（とりわけ南原見直し論）に注目するよう川本</w:t>
      </w:r>
      <w:r>
        <w:rPr>
          <w:rFonts w:eastAsiaTheme="minorHAnsi" w:hint="eastAsia"/>
          <w:szCs w:val="21"/>
        </w:rPr>
        <w:t>を</w:t>
      </w:r>
      <w:r w:rsidRPr="00254A37">
        <w:rPr>
          <w:rFonts w:eastAsiaTheme="minorHAnsi"/>
          <w:szCs w:val="21"/>
        </w:rPr>
        <w:t>促したのは、木村直恵の卓論「現代的教養とプラクティカルな歴史――『天皇と東大』の歴史哲学」（『ユリイカ』2021年9月号）である。そこで木村は立花の史書</w:t>
      </w:r>
      <w:r>
        <w:rPr>
          <w:rFonts w:eastAsiaTheme="minorHAnsi" w:hint="eastAsia"/>
          <w:szCs w:val="21"/>
        </w:rPr>
        <w:t>のねらい</w:t>
      </w:r>
      <w:r w:rsidRPr="00254A37">
        <w:rPr>
          <w:rFonts w:eastAsiaTheme="minorHAnsi"/>
          <w:szCs w:val="21"/>
        </w:rPr>
        <w:t>を</w:t>
      </w:r>
      <w:r>
        <w:rPr>
          <w:rFonts w:eastAsiaTheme="minorHAnsi" w:hint="eastAsia"/>
          <w:szCs w:val="21"/>
        </w:rPr>
        <w:t>、</w:t>
      </w:r>
      <w:r w:rsidRPr="00254A37">
        <w:rPr>
          <w:rFonts w:eastAsiaTheme="minorHAnsi"/>
          <w:szCs w:val="21"/>
        </w:rPr>
        <w:t>こう分析している――「繰り返し問われているのは、大学自治・学問の独立の不完全な日本において、権力・権威と大学、政治と学問の間で大学人たちはどのように振る舞ったかという問いである。いわばこれは、政治史とも思想史とも異なる、「振る舞い」の歴史とでもいうべき位相を切り出した仕事なのである」と。</w:t>
      </w:r>
    </w:p>
    <w:p w14:paraId="7025AC91" w14:textId="4E810DB1" w:rsidR="00576D7F" w:rsidRPr="00254A37" w:rsidRDefault="00576D7F" w:rsidP="00576D7F">
      <w:pPr>
        <w:ind w:firstLineChars="100" w:firstLine="210"/>
        <w:rPr>
          <w:rFonts w:eastAsiaTheme="minorHAnsi"/>
          <w:szCs w:val="21"/>
        </w:rPr>
      </w:pPr>
      <w:r w:rsidRPr="00254A37">
        <w:rPr>
          <w:rFonts w:eastAsiaTheme="minorHAnsi"/>
          <w:szCs w:val="21"/>
        </w:rPr>
        <w:t>木村は《「振る舞い」の歴史》を《「志操」史》とも言い</w:t>
      </w:r>
      <w:r>
        <w:rPr>
          <w:rFonts w:eastAsiaTheme="minorHAnsi" w:hint="eastAsia"/>
          <w:szCs w:val="21"/>
        </w:rPr>
        <w:t>換える。</w:t>
      </w:r>
      <w:r w:rsidRPr="00254A37">
        <w:rPr>
          <w:rFonts w:eastAsiaTheme="minorHAnsi"/>
          <w:szCs w:val="21"/>
        </w:rPr>
        <w:t>こうした</w:t>
      </w:r>
      <w:r>
        <w:rPr>
          <w:rFonts w:eastAsiaTheme="minorHAnsi" w:hint="eastAsia"/>
          <w:szCs w:val="21"/>
        </w:rPr>
        <w:t>アプローチ</w:t>
      </w:r>
      <w:r w:rsidRPr="00254A37">
        <w:rPr>
          <w:rFonts w:eastAsiaTheme="minorHAnsi"/>
          <w:szCs w:val="21"/>
        </w:rPr>
        <w:t>を併用することにより、本セッションが取り組んできた「戦後思想再考」という「編み直し」（＝イマニュエル・ウォーラーステインが社会科学の「19世紀パラダイム」の限界を剔抉するために採った《unthinking》という方法的態度に対して、鶴見俊輔が与えた絶妙の訳語）</w:t>
      </w:r>
      <w:r>
        <w:rPr>
          <w:rFonts w:eastAsiaTheme="minorHAnsi" w:hint="eastAsia"/>
          <w:szCs w:val="21"/>
        </w:rPr>
        <w:t>のいっそうの</w:t>
      </w:r>
      <w:r w:rsidRPr="00254A37">
        <w:rPr>
          <w:rFonts w:eastAsiaTheme="minorHAnsi"/>
          <w:szCs w:val="21"/>
        </w:rPr>
        <w:t>深化・拡充</w:t>
      </w:r>
      <w:r>
        <w:rPr>
          <w:rFonts w:eastAsiaTheme="minorHAnsi" w:hint="eastAsia"/>
          <w:szCs w:val="21"/>
        </w:rPr>
        <w:t>が期待できそうだ、</w:t>
      </w:r>
      <w:r w:rsidR="00FF4100">
        <w:rPr>
          <w:rFonts w:eastAsiaTheme="minorHAnsi" w:hint="eastAsia"/>
          <w:szCs w:val="21"/>
        </w:rPr>
        <w:t>と</w:t>
      </w:r>
      <w:r w:rsidR="00905035">
        <w:rPr>
          <w:rFonts w:eastAsiaTheme="minorHAnsi" w:hint="eastAsia"/>
          <w:szCs w:val="21"/>
        </w:rPr>
        <w:t>川本の</w:t>
      </w:r>
      <w:r w:rsidRPr="00254A37">
        <w:rPr>
          <w:rFonts w:eastAsiaTheme="minorHAnsi"/>
          <w:szCs w:val="21"/>
        </w:rPr>
        <w:t>コメントは結ばれた。</w:t>
      </w:r>
    </w:p>
    <w:p w14:paraId="065C0184" w14:textId="0A7DC93B" w:rsidR="00114C8B" w:rsidRDefault="00210C5F" w:rsidP="00114C8B">
      <w:r>
        <w:rPr>
          <w:rFonts w:hint="eastAsia"/>
        </w:rPr>
        <w:t xml:space="preserve">　</w:t>
      </w:r>
      <w:r w:rsidR="00114C8B">
        <w:rPr>
          <w:rFonts w:hint="eastAsia"/>
        </w:rPr>
        <w:t>つづいて</w:t>
      </w:r>
      <w:r w:rsidR="00296275">
        <w:rPr>
          <w:rFonts w:hint="eastAsia"/>
        </w:rPr>
        <w:t>初見基会員の司会により</w:t>
      </w:r>
      <w:r w:rsidR="00114C8B">
        <w:rPr>
          <w:rFonts w:hint="eastAsia"/>
        </w:rPr>
        <w:t>一般討論に移った。参加者からの，南原は貴族院議員として戦後天皇制は「国体」の変化と見る発言をしており，ここの「転換」は重要だと考えるが，どう捉えるか，といった質問に対しては，三島からは，南原は変化を認めながらも他方で天皇制の一貫性を唱えているところもあり，</w:t>
      </w:r>
      <w:r w:rsidR="000C517B">
        <w:rPr>
          <w:rFonts w:hint="eastAsia"/>
        </w:rPr>
        <w:t>戦後当初</w:t>
      </w:r>
      <w:r w:rsidR="00114C8B">
        <w:rPr>
          <w:rFonts w:hint="eastAsia"/>
        </w:rPr>
        <w:t>知識人</w:t>
      </w:r>
      <w:r w:rsidR="000C517B">
        <w:rPr>
          <w:rFonts w:hint="eastAsia"/>
        </w:rPr>
        <w:t>たち</w:t>
      </w:r>
      <w:r w:rsidR="00114C8B">
        <w:rPr>
          <w:rFonts w:hint="eastAsia"/>
        </w:rPr>
        <w:t>は概して「変化」はうまく捉え切れていなかったのではないか，との返答が，また中野からは，丸山</w:t>
      </w:r>
      <w:r w:rsidR="000C517B">
        <w:rPr>
          <w:rFonts w:hint="eastAsia"/>
        </w:rPr>
        <w:t>眞</w:t>
      </w:r>
      <w:r w:rsidR="00114C8B">
        <w:rPr>
          <w:rFonts w:hint="eastAsia"/>
        </w:rPr>
        <w:t>男の「転換」意識はGHQ憲法草案を承けて</w:t>
      </w:r>
      <w:r w:rsidR="006E58C7">
        <w:rPr>
          <w:rFonts w:hint="eastAsia"/>
        </w:rPr>
        <w:t>ようやく</w:t>
      </w:r>
      <w:r w:rsidR="00114C8B">
        <w:rPr>
          <w:rFonts w:hint="eastAsia"/>
        </w:rPr>
        <w:t>のことであるが，</w:t>
      </w:r>
      <w:r w:rsidR="006E58C7">
        <w:rPr>
          <w:rFonts w:hint="eastAsia"/>
        </w:rPr>
        <w:t>時間的に</w:t>
      </w:r>
      <w:r w:rsidR="00114C8B">
        <w:rPr>
          <w:rFonts w:hint="eastAsia"/>
        </w:rPr>
        <w:t>それ</w:t>
      </w:r>
      <w:r w:rsidR="000C517B">
        <w:rPr>
          <w:rFonts w:hint="eastAsia"/>
        </w:rPr>
        <w:t>以前の</w:t>
      </w:r>
      <w:r w:rsidR="006E58C7">
        <w:rPr>
          <w:rFonts w:hint="eastAsia"/>
        </w:rPr>
        <w:t>南原</w:t>
      </w:r>
      <w:r w:rsidR="00114C8B">
        <w:rPr>
          <w:rFonts w:hint="eastAsia"/>
        </w:rPr>
        <w:t>紀元節演説は象徴天皇制をすでに打ち出しており，これ</w:t>
      </w:r>
      <w:r w:rsidR="000C517B">
        <w:rPr>
          <w:rFonts w:hint="eastAsia"/>
        </w:rPr>
        <w:t>も</w:t>
      </w:r>
      <w:r w:rsidR="00114C8B">
        <w:rPr>
          <w:rFonts w:hint="eastAsia"/>
        </w:rPr>
        <w:t>GHQの承認のうえのものだったと推測される，といった応答がされた。</w:t>
      </w:r>
    </w:p>
    <w:p w14:paraId="502040CD" w14:textId="169D8E57" w:rsidR="00114C8B" w:rsidRDefault="00114C8B" w:rsidP="00114C8B">
      <w:r>
        <w:rPr>
          <w:rFonts w:hint="eastAsia"/>
        </w:rPr>
        <w:t xml:space="preserve">　そのほか，フィヒテ研究者としての南原の天皇制把握に関して，</w:t>
      </w:r>
      <w:r w:rsidR="006E58C7">
        <w:rPr>
          <w:rFonts w:hint="eastAsia"/>
        </w:rPr>
        <w:t>19</w:t>
      </w:r>
      <w:r>
        <w:rPr>
          <w:rFonts w:hint="eastAsia"/>
        </w:rPr>
        <w:t>90年代の「謝罪」責任主体をめぐる議論との係わりなどをめぐって意見交換がされた。</w:t>
      </w:r>
    </w:p>
    <w:p w14:paraId="356A5208" w14:textId="09754813" w:rsidR="00296275" w:rsidRDefault="00296275" w:rsidP="00114C8B">
      <w:r>
        <w:rPr>
          <w:rFonts w:hint="eastAsia"/>
        </w:rPr>
        <w:t xml:space="preserve">　　　　　　　　　　　　　　　　　　　　　　　　　　　　　</w:t>
      </w:r>
      <w:bookmarkStart w:id="0" w:name="_GoBack"/>
      <w:bookmarkEnd w:id="0"/>
      <w:r>
        <w:rPr>
          <w:rFonts w:hint="eastAsia"/>
        </w:rPr>
        <w:t xml:space="preserve">　　(世話人</w:t>
      </w:r>
      <w:r>
        <w:t xml:space="preserve"> : </w:t>
      </w:r>
      <w:r>
        <w:rPr>
          <w:rFonts w:hint="eastAsia"/>
        </w:rPr>
        <w:t>中野敏男</w:t>
      </w:r>
      <w:r>
        <w:t>)</w:t>
      </w:r>
    </w:p>
    <w:p w14:paraId="1A5D9E1E" w14:textId="77777777" w:rsidR="00296275" w:rsidRDefault="00296275" w:rsidP="00114C8B">
      <w:pPr>
        <w:rPr>
          <w:rFonts w:hint="eastAsia"/>
        </w:rPr>
      </w:pPr>
    </w:p>
    <w:p w14:paraId="50C29F99" w14:textId="77777777" w:rsidR="00296275" w:rsidRDefault="00296275" w:rsidP="00114C8B">
      <w:pPr>
        <w:rPr>
          <w:rFonts w:hint="eastAsia"/>
        </w:rPr>
      </w:pPr>
    </w:p>
    <w:sectPr w:rsidR="00296275">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DF63A" w14:textId="77777777" w:rsidR="002034EF" w:rsidRDefault="002034EF" w:rsidP="00B76D89">
      <w:r>
        <w:separator/>
      </w:r>
    </w:p>
  </w:endnote>
  <w:endnote w:type="continuationSeparator" w:id="0">
    <w:p w14:paraId="344A7B69" w14:textId="77777777" w:rsidR="002034EF" w:rsidRDefault="002034EF" w:rsidP="00B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2033761379"/>
      <w:docPartObj>
        <w:docPartGallery w:val="Page Numbers (Bottom of Page)"/>
        <w:docPartUnique/>
      </w:docPartObj>
    </w:sdtPr>
    <w:sdtContent>
      <w:p w14:paraId="347FAE75" w14:textId="458A97F6" w:rsidR="00B76D89" w:rsidRDefault="00B76D89" w:rsidP="00C5048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574CB319" w14:textId="77777777" w:rsidR="00B76D89" w:rsidRDefault="00B76D89" w:rsidP="00B76D8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355357292"/>
      <w:docPartObj>
        <w:docPartGallery w:val="Page Numbers (Bottom of Page)"/>
        <w:docPartUnique/>
      </w:docPartObj>
    </w:sdtPr>
    <w:sdtContent>
      <w:p w14:paraId="3FC22B41" w14:textId="72E73D3F" w:rsidR="00B76D89" w:rsidRDefault="00B76D89" w:rsidP="00C5048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7BA9E4F9" w14:textId="77777777" w:rsidR="00B76D89" w:rsidRDefault="00B76D89" w:rsidP="00B76D8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31356" w14:textId="77777777" w:rsidR="002034EF" w:rsidRDefault="002034EF" w:rsidP="00B76D89">
      <w:r>
        <w:separator/>
      </w:r>
    </w:p>
  </w:footnote>
  <w:footnote w:type="continuationSeparator" w:id="0">
    <w:p w14:paraId="1B030360" w14:textId="77777777" w:rsidR="002034EF" w:rsidRDefault="002034EF" w:rsidP="00B76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3"/>
    <w:rsid w:val="000C517B"/>
    <w:rsid w:val="00114C8B"/>
    <w:rsid w:val="002034EF"/>
    <w:rsid w:val="00210C5F"/>
    <w:rsid w:val="00296275"/>
    <w:rsid w:val="0040737D"/>
    <w:rsid w:val="0041344F"/>
    <w:rsid w:val="004F2B31"/>
    <w:rsid w:val="00576D7F"/>
    <w:rsid w:val="00581CD7"/>
    <w:rsid w:val="006E58C7"/>
    <w:rsid w:val="0070043F"/>
    <w:rsid w:val="007C71BB"/>
    <w:rsid w:val="00877F3F"/>
    <w:rsid w:val="00905035"/>
    <w:rsid w:val="009C5C0B"/>
    <w:rsid w:val="00A73BC6"/>
    <w:rsid w:val="00B76D89"/>
    <w:rsid w:val="00CF1901"/>
    <w:rsid w:val="00D62B23"/>
    <w:rsid w:val="00E324F1"/>
    <w:rsid w:val="00FF192B"/>
    <w:rsid w:val="00FF4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C467DF"/>
  <w15:chartTrackingRefBased/>
  <w15:docId w15:val="{AC245643-1D7D-594C-9A6D-E4DACCFD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34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footer"/>
    <w:basedOn w:val="a"/>
    <w:link w:val="a4"/>
    <w:uiPriority w:val="99"/>
    <w:unhideWhenUsed/>
    <w:rsid w:val="00B76D89"/>
    <w:pPr>
      <w:tabs>
        <w:tab w:val="center" w:pos="4252"/>
        <w:tab w:val="right" w:pos="8504"/>
      </w:tabs>
      <w:snapToGrid w:val="0"/>
    </w:pPr>
  </w:style>
  <w:style w:type="character" w:customStyle="1" w:styleId="a4">
    <w:name w:val="フッター (文字)"/>
    <w:basedOn w:val="a0"/>
    <w:link w:val="a3"/>
    <w:uiPriority w:val="99"/>
    <w:rsid w:val="00B76D89"/>
  </w:style>
  <w:style w:type="character" w:styleId="a5">
    <w:name w:val="page number"/>
    <w:basedOn w:val="a0"/>
    <w:uiPriority w:val="99"/>
    <w:semiHidden/>
    <w:unhideWhenUsed/>
    <w:rsid w:val="00B7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初見　基</dc:creator>
  <cp:keywords/>
  <dc:description/>
  <cp:lastModifiedBy>中野敏男</cp:lastModifiedBy>
  <cp:revision>4</cp:revision>
  <dcterms:created xsi:type="dcterms:W3CDTF">2021-11-13T01:33:00Z</dcterms:created>
  <dcterms:modified xsi:type="dcterms:W3CDTF">2021-11-13T02:34:00Z</dcterms:modified>
</cp:coreProperties>
</file>