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1BE3E" w14:textId="0403D314" w:rsidR="00E14CCF" w:rsidRDefault="00E14CCF" w:rsidP="00E14CCF">
      <w:r w:rsidRPr="008F6FCC">
        <w:rPr>
          <w:rFonts w:hint="eastAsia"/>
        </w:rPr>
        <w:t>社会思想史学会</w:t>
      </w:r>
      <w:r>
        <w:rPr>
          <w:rFonts w:hint="eastAsia"/>
        </w:rPr>
        <w:t>第</w:t>
      </w:r>
      <w:r>
        <w:rPr>
          <w:rFonts w:hint="eastAsia"/>
        </w:rPr>
        <w:t>45</w:t>
      </w:r>
      <w:r>
        <w:rPr>
          <w:rFonts w:hint="eastAsia"/>
        </w:rPr>
        <w:t>回大会</w:t>
      </w:r>
      <w:r>
        <w:rPr>
          <w:rFonts w:hint="eastAsia"/>
        </w:rPr>
        <w:t xml:space="preserve"> </w:t>
      </w:r>
      <w:r w:rsidRPr="008F6FCC">
        <w:rPr>
          <w:rFonts w:hint="eastAsia"/>
        </w:rPr>
        <w:t>自由論題</w:t>
      </w:r>
      <w:r>
        <w:rPr>
          <w:rFonts w:hint="eastAsia"/>
        </w:rPr>
        <w:t>報告</w:t>
      </w:r>
      <w:r w:rsidR="00B4070C">
        <w:rPr>
          <w:rFonts w:hint="eastAsia"/>
        </w:rPr>
        <w:t>（司会：植村邦彦）</w:t>
      </w:r>
    </w:p>
    <w:p w14:paraId="56E4F43B" w14:textId="32772502" w:rsidR="004D57B1" w:rsidRDefault="00E14CCF" w:rsidP="00E14CCF">
      <w:pPr>
        <w:rPr>
          <w:rFonts w:ascii="Arial" w:hAnsi="Arial" w:cs="Arial"/>
          <w:color w:val="222222"/>
          <w:shd w:val="clear" w:color="auto" w:fill="FFFFFF"/>
        </w:rPr>
      </w:pPr>
      <w:r w:rsidRPr="008F6FCC">
        <w:rPr>
          <w:rFonts w:hint="eastAsia"/>
        </w:rPr>
        <w:t>成田龍一朗</w:t>
      </w:r>
      <w:r>
        <w:rPr>
          <w:rFonts w:hint="eastAsia"/>
        </w:rPr>
        <w:t>「シュティルナーにおける連合～所有の問題を手掛かりとして～」</w:t>
      </w:r>
      <w:r>
        <w:rPr>
          <w:rFonts w:ascii="Arial" w:hAnsi="Arial" w:cs="Arial"/>
          <w:color w:val="222222"/>
          <w:shd w:val="clear" w:color="auto" w:fill="FFFFFF"/>
        </w:rPr>
        <w:t>事後報告</w:t>
      </w:r>
    </w:p>
    <w:p w14:paraId="1FD39312" w14:textId="3E1E96E7" w:rsidR="00E14CCF" w:rsidRDefault="00E14CCF" w:rsidP="00E14CCF">
      <w:pPr>
        <w:rPr>
          <w:rFonts w:ascii="Arial" w:hAnsi="Arial" w:cs="Arial"/>
          <w:color w:val="222222"/>
          <w:shd w:val="clear" w:color="auto" w:fill="FFFFFF"/>
        </w:rPr>
      </w:pPr>
    </w:p>
    <w:p w14:paraId="0A738825" w14:textId="2B691E0B" w:rsidR="00E06CD3" w:rsidRDefault="00E06CD3" w:rsidP="00E14CCF">
      <w:pPr>
        <w:rPr>
          <w:rFonts w:ascii="Arial" w:hAnsi="Arial" w:cs="Arial"/>
          <w:color w:val="222222"/>
          <w:shd w:val="clear" w:color="auto" w:fill="FFFFFF"/>
        </w:rPr>
      </w:pPr>
      <w:r w:rsidRPr="00E06CD3">
        <w:rPr>
          <w:rFonts w:ascii="Arial" w:hAnsi="Arial" w:cs="Arial" w:hint="eastAsia"/>
          <w:b/>
          <w:bCs/>
          <w:color w:val="222222"/>
          <w:shd w:val="clear" w:color="auto" w:fill="FFFFFF"/>
        </w:rPr>
        <w:t>報告の概要</w:t>
      </w:r>
      <w:r>
        <w:rPr>
          <w:rFonts w:ascii="Arial" w:hAnsi="Arial" w:cs="Arial" w:hint="eastAsia"/>
          <w:b/>
          <w:bCs/>
          <w:color w:val="222222"/>
          <w:shd w:val="clear" w:color="auto" w:fill="FFFFFF"/>
        </w:rPr>
        <w:t xml:space="preserve">　</w:t>
      </w:r>
      <w:r>
        <w:rPr>
          <w:rFonts w:ascii="Arial" w:hAnsi="Arial" w:cs="Arial" w:hint="eastAsia"/>
          <w:color w:val="222222"/>
          <w:shd w:val="clear" w:color="auto" w:fill="FFFFFF"/>
        </w:rPr>
        <w:t>本報告ではシュティルナーの連合について、所有の問題を手掛かりに検討した。特に、シュティルナーがこれらの問題を語る「視点」に着目することで、これらの論が唯一者としての自己の視点から論じられていることを指摘した。</w:t>
      </w:r>
    </w:p>
    <w:p w14:paraId="1B8AC949" w14:textId="42EF42F6" w:rsidR="00E14CCF" w:rsidRDefault="00E14CCF" w:rsidP="00E06CD3">
      <w:pPr>
        <w:spacing w:beforeLines="20" w:before="72"/>
        <w:rPr>
          <w:rFonts w:ascii="Arial" w:hAnsi="Arial" w:cs="Arial"/>
          <w:color w:val="222222"/>
          <w:shd w:val="clear" w:color="auto" w:fill="FFFFFF"/>
        </w:rPr>
      </w:pPr>
      <w:r w:rsidRPr="000D4DA3">
        <w:rPr>
          <w:rFonts w:ascii="Arial" w:hAnsi="Arial" w:cs="Arial" w:hint="eastAsia"/>
          <w:b/>
          <w:bCs/>
          <w:color w:val="222222"/>
          <w:shd w:val="clear" w:color="auto" w:fill="FFFFFF"/>
        </w:rPr>
        <w:t>質問</w:t>
      </w:r>
      <w:r>
        <w:rPr>
          <w:rFonts w:ascii="Arial" w:hAnsi="Arial" w:cs="Arial" w:hint="eastAsia"/>
          <w:color w:val="222222"/>
          <w:shd w:val="clear" w:color="auto" w:fill="FFFFFF"/>
        </w:rPr>
        <w:t xml:space="preserve">　本報告はどのような先行研究を念頭に置いているのか、あるいは先行研究との関係が明確に述べられていない。特に日本を代表するシュティルナー論である住吉や滝口の論との関係はどのようなものなのか。</w:t>
      </w:r>
    </w:p>
    <w:p w14:paraId="32168BF7" w14:textId="77777777" w:rsidR="005F4393" w:rsidRDefault="00E14CCF" w:rsidP="00E14CCF">
      <w:pPr>
        <w:rPr>
          <w:rFonts w:ascii="Arial" w:hAnsi="Arial" w:cs="Arial"/>
          <w:color w:val="222222"/>
          <w:shd w:val="clear" w:color="auto" w:fill="FFFFFF"/>
        </w:rPr>
      </w:pPr>
      <w:r w:rsidRPr="000D4DA3">
        <w:rPr>
          <w:rFonts w:ascii="Arial" w:hAnsi="Arial" w:cs="Arial" w:hint="eastAsia"/>
          <w:b/>
          <w:bCs/>
          <w:color w:val="222222"/>
          <w:shd w:val="clear" w:color="auto" w:fill="FFFFFF"/>
        </w:rPr>
        <w:t>質問に対する回答</w:t>
      </w:r>
      <w:r>
        <w:rPr>
          <w:rFonts w:ascii="Arial" w:hAnsi="Arial" w:cs="Arial" w:hint="eastAsia"/>
          <w:color w:val="222222"/>
          <w:shd w:val="clear" w:color="auto" w:fill="FFFFFF"/>
        </w:rPr>
        <w:t xml:space="preserve">　確かに本報告では先行研究との関係が十分に示せていなかった。念頭に置いている先行研究としてはシュティルナーを批判する側の論を念頭に置いている。</w:t>
      </w:r>
    </w:p>
    <w:p w14:paraId="20CAB437" w14:textId="0F39E462" w:rsidR="00E14CCF" w:rsidRDefault="00E14CCF" w:rsidP="00E06CD3">
      <w:pPr>
        <w:ind w:firstLineChars="100" w:firstLine="210"/>
      </w:pPr>
      <w:r>
        <w:rPr>
          <w:rFonts w:ascii="Arial" w:hAnsi="Arial" w:cs="Arial" w:hint="eastAsia"/>
          <w:color w:val="222222"/>
          <w:shd w:val="clear" w:color="auto" w:fill="FFFFFF"/>
        </w:rPr>
        <w:t>また、住吉と滝口については、両者の間でも本報告の主題である連合観の解釈の相違があるように思う。報告者としてはこの相違を「表象」という面から捉えたい。シュティルナーの連合はアナーキズムの旗印として「表象」可能なのか、あるいはそのような「表象」すらも拒絶するのかという点でシュティルナー研究者の間でも解釈が分かれている。住吉と滝口の場合、住吉が前者の立場、滝口は後者の立場に当てはめることができるように思う。私としては、後者の滝口の立場</w:t>
      </w:r>
      <w:r w:rsidR="000D4DA3">
        <w:rPr>
          <w:rFonts w:ascii="Arial" w:hAnsi="Arial" w:cs="Arial" w:hint="eastAsia"/>
          <w:color w:val="222222"/>
          <w:shd w:val="clear" w:color="auto" w:fill="FFFFFF"/>
        </w:rPr>
        <w:t>が妥当であるように思う</w:t>
      </w:r>
      <w:r>
        <w:rPr>
          <w:rFonts w:ascii="Arial" w:hAnsi="Arial" w:cs="Arial" w:hint="eastAsia"/>
          <w:color w:val="222222"/>
          <w:shd w:val="clear" w:color="auto" w:fill="FFFFFF"/>
        </w:rPr>
        <w:t>。本報告は滝口の連合論を引き継ぎつつも、</w:t>
      </w:r>
      <w:r>
        <w:rPr>
          <w:rFonts w:hint="eastAsia"/>
        </w:rPr>
        <w:t>連合がどのような位相にあるのか（つまり政治的次元として語られるのか、個的な次元として語られるのか）ということ、あるいは所有との関係、さらには連合と解体の関係を主題として論じたことに特徴を持つと認識している。</w:t>
      </w:r>
    </w:p>
    <w:p w14:paraId="4381ED86" w14:textId="7E6741AA" w:rsidR="00E14CCF" w:rsidRDefault="00E14CCF" w:rsidP="00E06CD3">
      <w:pPr>
        <w:spacing w:beforeLines="20" w:before="72"/>
      </w:pPr>
      <w:r w:rsidRPr="000D4DA3">
        <w:rPr>
          <w:rFonts w:hint="eastAsia"/>
          <w:b/>
          <w:bCs/>
        </w:rPr>
        <w:t>コメント</w:t>
      </w:r>
      <w:r>
        <w:rPr>
          <w:rFonts w:hint="eastAsia"/>
        </w:rPr>
        <w:t xml:space="preserve">　本報告は</w:t>
      </w:r>
      <w:r w:rsidRPr="00E14CCF">
        <w:rPr>
          <w:rFonts w:hint="eastAsia"/>
        </w:rPr>
        <w:t>シュティルナーのテクストをテクスト内部で</w:t>
      </w:r>
      <w:r w:rsidR="00FF0397">
        <w:rPr>
          <w:rFonts w:hint="eastAsia"/>
        </w:rPr>
        <w:t>解釈しているに留まり</w:t>
      </w:r>
      <w:r w:rsidRPr="00E14CCF">
        <w:rPr>
          <w:rFonts w:hint="eastAsia"/>
        </w:rPr>
        <w:t>、その同時代の文脈における意味を明らかにすることができていない</w:t>
      </w:r>
      <w:r w:rsidR="00FF0397">
        <w:rPr>
          <w:rFonts w:hint="eastAsia"/>
        </w:rPr>
        <w:t>ように見える。論の独自性より思想史的見解を示すべきではないか。</w:t>
      </w:r>
    </w:p>
    <w:p w14:paraId="0C91AA8E" w14:textId="77777777" w:rsidR="005F4393" w:rsidRDefault="00FF0397" w:rsidP="00E14CCF">
      <w:r w:rsidRPr="005F4393">
        <w:rPr>
          <w:rFonts w:hint="eastAsia"/>
          <w:b/>
          <w:bCs/>
        </w:rPr>
        <w:t>コメントに対する回答</w:t>
      </w:r>
      <w:r>
        <w:rPr>
          <w:rFonts w:hint="eastAsia"/>
        </w:rPr>
        <w:t xml:space="preserve">　確かに本報告では思想史的検討を省略してしまっており、修正する必要がある。本報告で強調した論の独自性は思想史的な検討によって成り立っているものであるので、この点は補足しておきたい。</w:t>
      </w:r>
    </w:p>
    <w:p w14:paraId="42DCE5B7" w14:textId="55FA8EFF" w:rsidR="005F4393" w:rsidRPr="00FF0397" w:rsidRDefault="000D4DA3" w:rsidP="00E06CD3">
      <w:pPr>
        <w:ind w:firstLineChars="100" w:firstLine="210"/>
      </w:pPr>
      <w:r>
        <w:rPr>
          <w:rFonts w:hint="eastAsia"/>
        </w:rPr>
        <w:t>まず、所有論についてはシュティルナーは近代的所有観の代表としてヘーゲルの所有論を、さらにはその所有論の問題を浮き彫りにした論者として</w:t>
      </w:r>
      <w:r w:rsidR="005F4393">
        <w:rPr>
          <w:rFonts w:hint="eastAsia"/>
        </w:rPr>
        <w:t>ワイトリングや</w:t>
      </w:r>
      <w:r>
        <w:rPr>
          <w:rFonts w:hint="eastAsia"/>
        </w:rPr>
        <w:t>プルードンの所有論を挙げ、それぞれに批判を加えている。</w:t>
      </w:r>
      <w:r w:rsidR="005F4393">
        <w:rPr>
          <w:rFonts w:hint="eastAsia"/>
        </w:rPr>
        <w:t>シュティルナーはヘーゲルに対し物件に備わる意志の永続性を問題視しており、この批判においてはヘーゲルの所有論はロックの所有論と同列と言える。また、ワイトリングやプルードンについて、シュティルナーはワイトリングやプルードンのブルジョア的所有批判の妥当性は認めつつ、</w:t>
      </w:r>
      <w:r w:rsidR="004622F7">
        <w:rPr>
          <w:rFonts w:hint="eastAsia"/>
        </w:rPr>
        <w:t>彼らの所有論を尚疎遠な次元にあるとし、</w:t>
      </w:r>
      <w:r w:rsidR="005F4393">
        <w:rPr>
          <w:rFonts w:hint="eastAsia"/>
        </w:rPr>
        <w:t>自らの</w:t>
      </w:r>
      <w:r w:rsidR="004622F7">
        <w:rPr>
          <w:rFonts w:hint="eastAsia"/>
        </w:rPr>
        <w:t>次元で捉えよう</w:t>
      </w:r>
      <w:r w:rsidR="005F4393">
        <w:rPr>
          <w:rFonts w:hint="eastAsia"/>
        </w:rPr>
        <w:t>とした。</w:t>
      </w:r>
      <w:r w:rsidR="0045350F" w:rsidRPr="0045350F">
        <w:rPr>
          <w:rFonts w:hint="eastAsia"/>
        </w:rPr>
        <w:t>また、シュティルナーの</w:t>
      </w:r>
      <w:r w:rsidR="0045350F" w:rsidRPr="0045350F">
        <w:rPr>
          <w:rFonts w:hint="eastAsia"/>
        </w:rPr>
        <w:t>Gemeinschaft</w:t>
      </w:r>
      <w:r w:rsidR="0045350F" w:rsidRPr="0045350F">
        <w:rPr>
          <w:rFonts w:hint="eastAsia"/>
        </w:rPr>
        <w:t>論については、シュティルナー自身が当初論じたヘーゲル主義的な共同体論、ワイトリングの共同体論、フォイエルバッハの共同体論を転倒させたものと捉えられる。</w:t>
      </w:r>
      <w:r w:rsidR="005F4393">
        <w:rPr>
          <w:kern w:val="0"/>
        </w:rPr>
        <w:t>Verkehr</w:t>
      </w:r>
      <w:r w:rsidR="005F4393">
        <w:rPr>
          <w:rFonts w:hint="eastAsia"/>
          <w:kern w:val="0"/>
        </w:rPr>
        <w:t>については、ヘスやアダム・スミスからの影響が</w:t>
      </w:r>
      <w:r w:rsidR="00437A5A">
        <w:rPr>
          <w:rFonts w:hint="eastAsia"/>
          <w:kern w:val="0"/>
        </w:rPr>
        <w:t>予想</w:t>
      </w:r>
      <w:r w:rsidR="005F4393">
        <w:rPr>
          <w:rFonts w:hint="eastAsia"/>
          <w:kern w:val="0"/>
        </w:rPr>
        <w:t>されるが、この点については今後の課題としたい。</w:t>
      </w:r>
    </w:p>
    <w:sectPr w:rsidR="005F4393" w:rsidRPr="00FF03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9DDA8" w14:textId="77777777" w:rsidR="00674E06" w:rsidRDefault="00674E06" w:rsidP="00E14CCF">
      <w:r>
        <w:separator/>
      </w:r>
    </w:p>
  </w:endnote>
  <w:endnote w:type="continuationSeparator" w:id="0">
    <w:p w14:paraId="4F27A726" w14:textId="77777777" w:rsidR="00674E06" w:rsidRDefault="00674E06" w:rsidP="00E1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A0233" w14:textId="77777777" w:rsidR="00674E06" w:rsidRDefault="00674E06" w:rsidP="00E14CCF">
      <w:r>
        <w:separator/>
      </w:r>
    </w:p>
  </w:footnote>
  <w:footnote w:type="continuationSeparator" w:id="0">
    <w:p w14:paraId="308CAD9A" w14:textId="77777777" w:rsidR="00674E06" w:rsidRDefault="00674E06" w:rsidP="00E14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C19"/>
    <w:rsid w:val="0002072B"/>
    <w:rsid w:val="000D4DA3"/>
    <w:rsid w:val="00437A5A"/>
    <w:rsid w:val="0045350F"/>
    <w:rsid w:val="004622F7"/>
    <w:rsid w:val="004A041B"/>
    <w:rsid w:val="004D57B1"/>
    <w:rsid w:val="005957D2"/>
    <w:rsid w:val="005F4393"/>
    <w:rsid w:val="00674E06"/>
    <w:rsid w:val="00796B2A"/>
    <w:rsid w:val="007A7C19"/>
    <w:rsid w:val="008B66D6"/>
    <w:rsid w:val="00A021A6"/>
    <w:rsid w:val="00A20BFA"/>
    <w:rsid w:val="00B4070C"/>
    <w:rsid w:val="00E06CD3"/>
    <w:rsid w:val="00E14CCF"/>
    <w:rsid w:val="00F3188A"/>
    <w:rsid w:val="00FF0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702CE4"/>
  <w15:chartTrackingRefBased/>
  <w15:docId w15:val="{3AB9C38B-84A4-4FDA-BD25-8BC5385D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CCF"/>
    <w:pPr>
      <w:widowControl w:val="0"/>
      <w:jc w:val="both"/>
    </w:pPr>
    <w:rPr>
      <w:rFonts w:ascii="Times New Roman" w:eastAsia="ＭＳ 明朝"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CCF"/>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E14CCF"/>
  </w:style>
  <w:style w:type="paragraph" w:styleId="a5">
    <w:name w:val="footer"/>
    <w:basedOn w:val="a"/>
    <w:link w:val="a6"/>
    <w:uiPriority w:val="99"/>
    <w:unhideWhenUsed/>
    <w:rsid w:val="00E14CCF"/>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E14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龍一朗</dc:creator>
  <cp:keywords/>
  <dc:description/>
  <cp:lastModifiedBy>輝一 森川</cp:lastModifiedBy>
  <cp:revision>6</cp:revision>
  <dcterms:created xsi:type="dcterms:W3CDTF">2020-11-06T11:05:00Z</dcterms:created>
  <dcterms:modified xsi:type="dcterms:W3CDTF">2020-11-09T00:40:00Z</dcterms:modified>
</cp:coreProperties>
</file>