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12BFF" w14:textId="017490DD" w:rsidR="00705084" w:rsidRDefault="00705084" w:rsidP="00811004">
      <w:pPr>
        <w:rPr>
          <w:sz w:val="21"/>
          <w:szCs w:val="21"/>
        </w:rPr>
      </w:pPr>
      <w:r>
        <w:rPr>
          <w:rFonts w:hint="eastAsia"/>
          <w:sz w:val="21"/>
          <w:szCs w:val="21"/>
        </w:rPr>
        <w:t>セッション「アイヌをめぐる思想</w:t>
      </w:r>
      <w:r w:rsidR="002B28C8">
        <w:rPr>
          <w:rFonts w:hint="eastAsia"/>
          <w:sz w:val="21"/>
          <w:szCs w:val="21"/>
        </w:rPr>
        <w:t>――</w:t>
      </w:r>
      <w:r>
        <w:rPr>
          <w:rFonts w:hint="eastAsia"/>
          <w:sz w:val="21"/>
          <w:szCs w:val="21"/>
        </w:rPr>
        <w:t>和人の視点から」</w:t>
      </w:r>
      <w:r w:rsidR="00A354A9">
        <w:rPr>
          <w:rFonts w:hint="eastAsia"/>
          <w:sz w:val="21"/>
          <w:szCs w:val="21"/>
        </w:rPr>
        <w:t>事後</w:t>
      </w:r>
      <w:r w:rsidR="002B28C8">
        <w:rPr>
          <w:rFonts w:hint="eastAsia"/>
          <w:sz w:val="21"/>
          <w:szCs w:val="21"/>
        </w:rPr>
        <w:t>報告</w:t>
      </w:r>
    </w:p>
    <w:p w14:paraId="100C8922" w14:textId="4BF58776" w:rsidR="002B28C8" w:rsidRDefault="002B28C8" w:rsidP="00811004">
      <w:pPr>
        <w:rPr>
          <w:sz w:val="21"/>
          <w:szCs w:val="21"/>
        </w:rPr>
      </w:pPr>
    </w:p>
    <w:p w14:paraId="255A96DB" w14:textId="2B05507E" w:rsidR="002B28C8" w:rsidRDefault="002B28C8" w:rsidP="00811004">
      <w:pPr>
        <w:rPr>
          <w:rFonts w:hint="eastAsia"/>
          <w:sz w:val="21"/>
          <w:szCs w:val="21"/>
        </w:rPr>
      </w:pPr>
      <w:r>
        <w:rPr>
          <w:rFonts w:hint="eastAsia"/>
          <w:sz w:val="21"/>
          <w:szCs w:val="21"/>
        </w:rPr>
        <w:t>開催日時：</w:t>
      </w:r>
      <w:r>
        <w:rPr>
          <w:rFonts w:hint="eastAsia"/>
          <w:sz w:val="21"/>
          <w:szCs w:val="21"/>
        </w:rPr>
        <w:t>11</w:t>
      </w:r>
      <w:r>
        <w:rPr>
          <w:rFonts w:hint="eastAsia"/>
          <w:sz w:val="21"/>
          <w:szCs w:val="21"/>
        </w:rPr>
        <w:t>月</w:t>
      </w:r>
      <w:r>
        <w:rPr>
          <w:rFonts w:hint="eastAsia"/>
          <w:sz w:val="21"/>
          <w:szCs w:val="21"/>
        </w:rPr>
        <w:t>24</w:t>
      </w:r>
      <w:r>
        <w:rPr>
          <w:rFonts w:hint="eastAsia"/>
          <w:sz w:val="21"/>
          <w:szCs w:val="21"/>
        </w:rPr>
        <w:t>日（土）</w:t>
      </w:r>
      <w:r>
        <w:rPr>
          <w:rFonts w:hint="eastAsia"/>
          <w:sz w:val="21"/>
          <w:szCs w:val="21"/>
        </w:rPr>
        <w:t>10</w:t>
      </w:r>
      <w:r>
        <w:rPr>
          <w:rFonts w:hint="eastAsia"/>
          <w:sz w:val="21"/>
          <w:szCs w:val="21"/>
        </w:rPr>
        <w:t>時～</w:t>
      </w:r>
      <w:r>
        <w:rPr>
          <w:rFonts w:hint="eastAsia"/>
          <w:sz w:val="21"/>
          <w:szCs w:val="21"/>
        </w:rPr>
        <w:t>12</w:t>
      </w:r>
      <w:r>
        <w:rPr>
          <w:rFonts w:hint="eastAsia"/>
          <w:sz w:val="21"/>
          <w:szCs w:val="21"/>
        </w:rPr>
        <w:t>時</w:t>
      </w:r>
    </w:p>
    <w:p w14:paraId="0BC09E11" w14:textId="375996DF" w:rsidR="00705084" w:rsidRDefault="00705084" w:rsidP="00811004">
      <w:pPr>
        <w:rPr>
          <w:sz w:val="21"/>
          <w:szCs w:val="21"/>
        </w:rPr>
      </w:pPr>
      <w:r>
        <w:rPr>
          <w:rFonts w:hint="eastAsia"/>
          <w:sz w:val="21"/>
          <w:szCs w:val="21"/>
        </w:rPr>
        <w:t>世話人：水溜真由美</w:t>
      </w:r>
      <w:r w:rsidR="002B28C8">
        <w:rPr>
          <w:rFonts w:hint="eastAsia"/>
          <w:sz w:val="21"/>
          <w:szCs w:val="21"/>
        </w:rPr>
        <w:t>（北海道大学）</w:t>
      </w:r>
    </w:p>
    <w:p w14:paraId="4DBEE391" w14:textId="10823E15" w:rsidR="00705084" w:rsidRDefault="00705084" w:rsidP="00811004">
      <w:pPr>
        <w:rPr>
          <w:sz w:val="21"/>
          <w:szCs w:val="21"/>
        </w:rPr>
      </w:pPr>
      <w:r>
        <w:rPr>
          <w:rFonts w:hint="eastAsia"/>
          <w:sz w:val="21"/>
          <w:szCs w:val="21"/>
        </w:rPr>
        <w:t>報告者：水溜真由美</w:t>
      </w:r>
      <w:r w:rsidR="002B28C8">
        <w:rPr>
          <w:rFonts w:hint="eastAsia"/>
          <w:sz w:val="21"/>
          <w:szCs w:val="21"/>
        </w:rPr>
        <w:t>（北海道大学）</w:t>
      </w:r>
      <w:r>
        <w:rPr>
          <w:rFonts w:hint="eastAsia"/>
          <w:sz w:val="21"/>
          <w:szCs w:val="21"/>
        </w:rPr>
        <w:t>、樹本健</w:t>
      </w:r>
      <w:r w:rsidR="002B28C8">
        <w:rPr>
          <w:rFonts w:hint="eastAsia"/>
          <w:sz w:val="21"/>
          <w:szCs w:val="21"/>
        </w:rPr>
        <w:t>（中京大学）</w:t>
      </w:r>
    </w:p>
    <w:p w14:paraId="51E256CB" w14:textId="5401E48B" w:rsidR="00705084" w:rsidRDefault="00705084" w:rsidP="00811004">
      <w:pPr>
        <w:rPr>
          <w:sz w:val="21"/>
          <w:szCs w:val="21"/>
        </w:rPr>
      </w:pPr>
      <w:r>
        <w:rPr>
          <w:rFonts w:hint="eastAsia"/>
          <w:sz w:val="21"/>
          <w:szCs w:val="21"/>
        </w:rPr>
        <w:t>討論者：友常勉</w:t>
      </w:r>
      <w:r w:rsidR="002B28C8">
        <w:rPr>
          <w:rFonts w:hint="eastAsia"/>
          <w:sz w:val="21"/>
          <w:szCs w:val="21"/>
        </w:rPr>
        <w:t>（東京外国語大学）</w:t>
      </w:r>
    </w:p>
    <w:p w14:paraId="02117EAF" w14:textId="77777777" w:rsidR="00705084" w:rsidRDefault="00705084" w:rsidP="00811004">
      <w:pPr>
        <w:rPr>
          <w:sz w:val="21"/>
          <w:szCs w:val="21"/>
        </w:rPr>
      </w:pPr>
    </w:p>
    <w:p w14:paraId="70A8C47E" w14:textId="114DDD8C" w:rsidR="002B28C8" w:rsidRDefault="002B28C8" w:rsidP="00811004">
      <w:pPr>
        <w:rPr>
          <w:rFonts w:hint="eastAsia"/>
          <w:sz w:val="21"/>
          <w:szCs w:val="21"/>
        </w:rPr>
      </w:pPr>
      <w:r>
        <w:rPr>
          <w:rFonts w:hint="eastAsia"/>
          <w:sz w:val="21"/>
          <w:szCs w:val="21"/>
        </w:rPr>
        <w:t>○報告要旨</w:t>
      </w:r>
    </w:p>
    <w:p w14:paraId="5388A76C" w14:textId="41156A8D" w:rsidR="00681EF5" w:rsidRPr="00681EF5" w:rsidRDefault="00681EF5" w:rsidP="00811004">
      <w:pPr>
        <w:rPr>
          <w:sz w:val="21"/>
          <w:szCs w:val="21"/>
        </w:rPr>
      </w:pPr>
      <w:r w:rsidRPr="00681EF5">
        <w:rPr>
          <w:rFonts w:hint="eastAsia"/>
          <w:sz w:val="21"/>
          <w:szCs w:val="21"/>
        </w:rPr>
        <w:t>第一報告：水溜真由美「同化か、民族主義か</w:t>
      </w:r>
      <w:r w:rsidR="002B28C8">
        <w:rPr>
          <w:rFonts w:hint="eastAsia"/>
          <w:sz w:val="21"/>
          <w:szCs w:val="21"/>
        </w:rPr>
        <w:t>：</w:t>
      </w:r>
      <w:r w:rsidRPr="00681EF5">
        <w:rPr>
          <w:rFonts w:hint="eastAsia"/>
          <w:sz w:val="21"/>
          <w:szCs w:val="21"/>
        </w:rPr>
        <w:t>武田泰淳『森と湖のまつり』を読む」</w:t>
      </w:r>
    </w:p>
    <w:p w14:paraId="4E3542D8" w14:textId="25FA6FEF" w:rsidR="00681EF5" w:rsidRPr="00681EF5" w:rsidRDefault="00681EF5" w:rsidP="00B1655F">
      <w:pPr>
        <w:overflowPunct w:val="0"/>
        <w:ind w:firstLine="210"/>
        <w:textAlignment w:val="baseline"/>
        <w:rPr>
          <w:rFonts w:ascii="Times New Roman" w:hAnsi="Times New Roman" w:cs="ＭＳ 明朝"/>
          <w:color w:val="000000"/>
          <w:kern w:val="0"/>
          <w:sz w:val="21"/>
          <w:szCs w:val="21"/>
        </w:rPr>
      </w:pPr>
      <w:r w:rsidRPr="00681EF5">
        <w:rPr>
          <w:rFonts w:ascii="Times New Roman" w:hAnsi="Times New Roman" w:cs="ＭＳ 明朝" w:hint="eastAsia"/>
          <w:color w:val="000000"/>
          <w:kern w:val="0"/>
          <w:sz w:val="21"/>
          <w:szCs w:val="21"/>
        </w:rPr>
        <w:t>本報告では、武田泰淳</w:t>
      </w:r>
      <w:r w:rsidRPr="00681EF5">
        <w:rPr>
          <w:rFonts w:ascii="ＭＳ 明朝" w:hAnsi="ＭＳ 明朝" w:cs="ＭＳ 明朝"/>
          <w:color w:val="000000"/>
          <w:kern w:val="0"/>
          <w:sz w:val="21"/>
          <w:szCs w:val="21"/>
        </w:rPr>
        <w:t>(</w:t>
      </w:r>
      <w:r w:rsidRPr="00681EF5">
        <w:rPr>
          <w:rFonts w:ascii="Times New Roman" w:hAnsi="Times New Roman" w:cs="Times New Roman"/>
          <w:color w:val="000000"/>
          <w:kern w:val="0"/>
          <w:sz w:val="21"/>
          <w:szCs w:val="21"/>
        </w:rPr>
        <w:t>1912-76</w:t>
      </w:r>
      <w:r w:rsidRPr="00681EF5">
        <w:rPr>
          <w:rFonts w:ascii="ＭＳ 明朝" w:hAnsi="ＭＳ 明朝" w:cs="ＭＳ 明朝"/>
          <w:color w:val="000000"/>
          <w:kern w:val="0"/>
          <w:sz w:val="21"/>
          <w:szCs w:val="21"/>
        </w:rPr>
        <w:t>)</w:t>
      </w:r>
      <w:r w:rsidRPr="00681EF5">
        <w:rPr>
          <w:rFonts w:ascii="Times New Roman" w:hAnsi="Times New Roman" w:cs="ＭＳ 明朝" w:hint="eastAsia"/>
          <w:color w:val="000000"/>
          <w:kern w:val="0"/>
          <w:sz w:val="21"/>
          <w:szCs w:val="21"/>
        </w:rPr>
        <w:t>の長編小説『森と湖のまつり』（</w:t>
      </w:r>
      <w:r w:rsidRPr="00681EF5">
        <w:rPr>
          <w:rFonts w:ascii="Times New Roman" w:hAnsi="Times New Roman" w:cs="Times New Roman"/>
          <w:color w:val="000000"/>
          <w:kern w:val="0"/>
          <w:sz w:val="21"/>
          <w:szCs w:val="21"/>
        </w:rPr>
        <w:t>1958</w:t>
      </w:r>
      <w:r w:rsidRPr="00681EF5">
        <w:rPr>
          <w:rFonts w:ascii="Times New Roman" w:hAnsi="Times New Roman" w:cs="ＭＳ 明朝" w:hint="eastAsia"/>
          <w:color w:val="000000"/>
          <w:kern w:val="0"/>
          <w:sz w:val="21"/>
          <w:szCs w:val="21"/>
        </w:rPr>
        <w:t>）</w:t>
      </w:r>
      <w:r w:rsidR="002B28C8">
        <w:rPr>
          <w:rFonts w:ascii="Times New Roman" w:hAnsi="Times New Roman" w:cs="ＭＳ 明朝" w:hint="eastAsia"/>
          <w:color w:val="000000"/>
          <w:kern w:val="0"/>
          <w:sz w:val="21"/>
          <w:szCs w:val="21"/>
        </w:rPr>
        <w:t>について</w:t>
      </w:r>
      <w:r w:rsidRPr="00681EF5">
        <w:rPr>
          <w:rFonts w:ascii="Times New Roman" w:hAnsi="Times New Roman" w:cs="ＭＳ 明朝" w:hint="eastAsia"/>
          <w:color w:val="000000"/>
          <w:kern w:val="0"/>
          <w:sz w:val="21"/>
          <w:szCs w:val="21"/>
        </w:rPr>
        <w:t>、アイヌ民族の進むべき方向を「同化か、民族主義か」の二者択一</w:t>
      </w:r>
      <w:r w:rsidR="00265C25">
        <w:rPr>
          <w:rFonts w:ascii="Times New Roman" w:hAnsi="Times New Roman" w:cs="ＭＳ 明朝" w:hint="eastAsia"/>
          <w:color w:val="000000"/>
          <w:kern w:val="0"/>
          <w:sz w:val="21"/>
          <w:szCs w:val="21"/>
        </w:rPr>
        <w:t>として</w:t>
      </w:r>
      <w:r w:rsidRPr="00681EF5">
        <w:rPr>
          <w:rFonts w:ascii="Times New Roman" w:hAnsi="Times New Roman" w:cs="ＭＳ 明朝" w:hint="eastAsia"/>
          <w:color w:val="000000"/>
          <w:kern w:val="0"/>
          <w:sz w:val="21"/>
          <w:szCs w:val="21"/>
        </w:rPr>
        <w:t>提示した作品として検討した。武田</w:t>
      </w:r>
      <w:r>
        <w:rPr>
          <w:rFonts w:ascii="Times New Roman" w:hAnsi="Times New Roman" w:cs="ＭＳ 明朝" w:hint="eastAsia"/>
          <w:color w:val="000000"/>
          <w:kern w:val="0"/>
          <w:sz w:val="21"/>
          <w:szCs w:val="21"/>
        </w:rPr>
        <w:t>が</w:t>
      </w:r>
      <w:r w:rsidR="002B28C8">
        <w:rPr>
          <w:rFonts w:ascii="Times New Roman" w:hAnsi="Times New Roman" w:cs="ＭＳ 明朝" w:hint="eastAsia"/>
          <w:color w:val="000000"/>
          <w:kern w:val="0"/>
          <w:sz w:val="21"/>
          <w:szCs w:val="21"/>
        </w:rPr>
        <w:t>、</w:t>
      </w:r>
      <w:r w:rsidRPr="00681EF5">
        <w:rPr>
          <w:rFonts w:ascii="Times New Roman" w:hAnsi="Times New Roman" w:cs="ＭＳ 明朝" w:hint="eastAsia"/>
          <w:color w:val="000000"/>
          <w:kern w:val="0"/>
          <w:sz w:val="21"/>
          <w:szCs w:val="21"/>
        </w:rPr>
        <w:t>民族主義（民族独立）の理念とアイヌの「同化」が進む現状に引き裂かれ</w:t>
      </w:r>
      <w:r w:rsidR="002B28C8">
        <w:rPr>
          <w:rFonts w:ascii="Times New Roman" w:hAnsi="Times New Roman" w:cs="ＭＳ 明朝" w:hint="eastAsia"/>
          <w:color w:val="000000"/>
          <w:kern w:val="0"/>
          <w:sz w:val="21"/>
          <w:szCs w:val="21"/>
        </w:rPr>
        <w:t>つつ</w:t>
      </w:r>
      <w:r>
        <w:rPr>
          <w:rFonts w:ascii="Times New Roman" w:hAnsi="Times New Roman" w:cs="ＭＳ 明朝" w:hint="eastAsia"/>
          <w:color w:val="000000"/>
          <w:kern w:val="0"/>
          <w:sz w:val="21"/>
          <w:szCs w:val="21"/>
        </w:rPr>
        <w:t>作品</w:t>
      </w:r>
      <w:r w:rsidRPr="00681EF5">
        <w:rPr>
          <w:rFonts w:ascii="Times New Roman" w:hAnsi="Times New Roman" w:cs="ＭＳ 明朝" w:hint="eastAsia"/>
          <w:color w:val="000000"/>
          <w:kern w:val="0"/>
          <w:sz w:val="21"/>
          <w:szCs w:val="21"/>
        </w:rPr>
        <w:t>を執筆した</w:t>
      </w:r>
      <w:r>
        <w:rPr>
          <w:rFonts w:ascii="Times New Roman" w:hAnsi="Times New Roman" w:cs="ＭＳ 明朝" w:hint="eastAsia"/>
          <w:color w:val="000000"/>
          <w:kern w:val="0"/>
          <w:sz w:val="21"/>
          <w:szCs w:val="21"/>
        </w:rPr>
        <w:t>ことをふまえ</w:t>
      </w:r>
      <w:r w:rsidR="00B1655F">
        <w:rPr>
          <w:rFonts w:ascii="Times New Roman" w:hAnsi="Times New Roman" w:cs="ＭＳ 明朝" w:hint="eastAsia"/>
          <w:color w:val="000000"/>
          <w:kern w:val="0"/>
          <w:sz w:val="21"/>
          <w:szCs w:val="21"/>
        </w:rPr>
        <w:t>ながら</w:t>
      </w:r>
      <w:r w:rsidRPr="00681EF5">
        <w:rPr>
          <w:rFonts w:ascii="Times New Roman" w:hAnsi="Times New Roman" w:cs="ＭＳ 明朝" w:hint="eastAsia"/>
          <w:color w:val="000000"/>
          <w:kern w:val="0"/>
          <w:sz w:val="21"/>
          <w:szCs w:val="21"/>
        </w:rPr>
        <w:t>、</w:t>
      </w:r>
      <w:r>
        <w:rPr>
          <w:rFonts w:ascii="Times New Roman" w:hAnsi="Times New Roman" w:cs="ＭＳ 明朝" w:hint="eastAsia"/>
          <w:color w:val="000000"/>
          <w:kern w:val="0"/>
          <w:sz w:val="21"/>
          <w:szCs w:val="21"/>
        </w:rPr>
        <w:t>物語</w:t>
      </w:r>
      <w:r w:rsidR="00B1655F">
        <w:rPr>
          <w:rFonts w:ascii="Times New Roman" w:hAnsi="Times New Roman" w:cs="ＭＳ 明朝" w:hint="eastAsia"/>
          <w:color w:val="000000"/>
          <w:kern w:val="0"/>
          <w:sz w:val="21"/>
          <w:szCs w:val="21"/>
        </w:rPr>
        <w:t>が民族主義に対する</w:t>
      </w:r>
      <w:r w:rsidRPr="00681EF5">
        <w:rPr>
          <w:rFonts w:ascii="Times New Roman" w:hAnsi="Times New Roman" w:cs="ＭＳ 明朝" w:hint="eastAsia"/>
          <w:color w:val="000000"/>
          <w:kern w:val="0"/>
          <w:sz w:val="21"/>
          <w:szCs w:val="21"/>
        </w:rPr>
        <w:t>同化</w:t>
      </w:r>
      <w:r w:rsidR="00B1655F">
        <w:rPr>
          <w:rFonts w:ascii="Times New Roman" w:hAnsi="Times New Roman" w:cs="ＭＳ 明朝" w:hint="eastAsia"/>
          <w:color w:val="000000"/>
          <w:kern w:val="0"/>
          <w:sz w:val="21"/>
          <w:szCs w:val="21"/>
        </w:rPr>
        <w:t>の圧倒的な優位</w:t>
      </w:r>
      <w:r w:rsidRPr="00681EF5">
        <w:rPr>
          <w:rFonts w:ascii="Times New Roman" w:hAnsi="Times New Roman" w:cs="ＭＳ 明朝" w:hint="eastAsia"/>
          <w:color w:val="000000"/>
          <w:kern w:val="0"/>
          <w:sz w:val="21"/>
          <w:szCs w:val="21"/>
        </w:rPr>
        <w:t>を裏付ける方向で展開する</w:t>
      </w:r>
      <w:r>
        <w:rPr>
          <w:rFonts w:ascii="Times New Roman" w:hAnsi="Times New Roman" w:cs="ＭＳ 明朝" w:hint="eastAsia"/>
          <w:color w:val="000000"/>
          <w:kern w:val="0"/>
          <w:sz w:val="21"/>
          <w:szCs w:val="21"/>
        </w:rPr>
        <w:t>ことを</w:t>
      </w:r>
      <w:r w:rsidR="00265C25">
        <w:rPr>
          <w:rFonts w:ascii="Times New Roman" w:hAnsi="Times New Roman" w:cs="ＭＳ 明朝" w:hint="eastAsia"/>
          <w:color w:val="000000"/>
          <w:kern w:val="0"/>
          <w:sz w:val="21"/>
          <w:szCs w:val="21"/>
        </w:rPr>
        <w:t>指摘</w:t>
      </w:r>
      <w:r w:rsidR="00B1655F">
        <w:rPr>
          <w:rFonts w:ascii="Times New Roman" w:hAnsi="Times New Roman" w:cs="ＭＳ 明朝" w:hint="eastAsia"/>
          <w:color w:val="000000"/>
          <w:kern w:val="0"/>
          <w:sz w:val="21"/>
          <w:szCs w:val="21"/>
        </w:rPr>
        <w:t>した</w:t>
      </w:r>
      <w:r>
        <w:rPr>
          <w:rFonts w:ascii="Times New Roman" w:hAnsi="Times New Roman" w:cs="ＭＳ 明朝" w:hint="eastAsia"/>
          <w:color w:val="000000"/>
          <w:kern w:val="0"/>
          <w:sz w:val="21"/>
          <w:szCs w:val="21"/>
        </w:rPr>
        <w:t>。</w:t>
      </w:r>
      <w:r w:rsidR="00B1655F">
        <w:rPr>
          <w:rFonts w:ascii="Times New Roman" w:hAnsi="Times New Roman" w:cs="ＭＳ 明朝" w:hint="eastAsia"/>
          <w:color w:val="000000"/>
          <w:kern w:val="0"/>
          <w:sz w:val="21"/>
          <w:szCs w:val="21"/>
        </w:rPr>
        <w:t>また</w:t>
      </w:r>
      <w:r>
        <w:rPr>
          <w:rFonts w:ascii="Times New Roman" w:hAnsi="Times New Roman" w:cs="ＭＳ 明朝" w:hint="eastAsia"/>
          <w:color w:val="000000"/>
          <w:kern w:val="0"/>
          <w:sz w:val="21"/>
          <w:szCs w:val="21"/>
        </w:rPr>
        <w:t>、</w:t>
      </w:r>
      <w:r w:rsidRPr="00681EF5">
        <w:rPr>
          <w:rFonts w:ascii="Times New Roman" w:hAnsi="Times New Roman" w:cs="ＭＳ 明朝" w:hint="eastAsia"/>
          <w:color w:val="000000"/>
          <w:kern w:val="0"/>
          <w:sz w:val="21"/>
          <w:szCs w:val="21"/>
        </w:rPr>
        <w:t>こうした展開には、アイヌをとりまく</w:t>
      </w:r>
      <w:r w:rsidR="00B1655F">
        <w:rPr>
          <w:rFonts w:ascii="Times New Roman" w:hAnsi="Times New Roman" w:cs="ＭＳ 明朝" w:hint="eastAsia"/>
          <w:color w:val="000000"/>
          <w:kern w:val="0"/>
          <w:sz w:val="21"/>
          <w:szCs w:val="21"/>
        </w:rPr>
        <w:t>同時代</w:t>
      </w:r>
      <w:r>
        <w:rPr>
          <w:rFonts w:ascii="Times New Roman" w:hAnsi="Times New Roman" w:cs="ＭＳ 明朝" w:hint="eastAsia"/>
          <w:color w:val="000000"/>
          <w:kern w:val="0"/>
          <w:sz w:val="21"/>
          <w:szCs w:val="21"/>
        </w:rPr>
        <w:t>の</w:t>
      </w:r>
      <w:r w:rsidRPr="00681EF5">
        <w:rPr>
          <w:rFonts w:ascii="Times New Roman" w:hAnsi="Times New Roman" w:cs="ＭＳ 明朝" w:hint="eastAsia"/>
          <w:color w:val="000000"/>
          <w:kern w:val="0"/>
          <w:sz w:val="21"/>
          <w:szCs w:val="21"/>
        </w:rPr>
        <w:t>状況</w:t>
      </w:r>
      <w:r>
        <w:rPr>
          <w:rFonts w:ascii="Times New Roman" w:hAnsi="Times New Roman" w:cs="ＭＳ 明朝" w:hint="eastAsia"/>
          <w:color w:val="000000"/>
          <w:kern w:val="0"/>
          <w:sz w:val="21"/>
          <w:szCs w:val="21"/>
        </w:rPr>
        <w:t>と共に、</w:t>
      </w:r>
      <w:r w:rsidR="00B1655F">
        <w:rPr>
          <w:rFonts w:ascii="Times New Roman" w:hAnsi="Times New Roman" w:cs="ＭＳ 明朝" w:hint="eastAsia"/>
          <w:color w:val="000000"/>
          <w:kern w:val="0"/>
          <w:sz w:val="21"/>
          <w:szCs w:val="21"/>
        </w:rPr>
        <w:t>武田の</w:t>
      </w:r>
      <w:r>
        <w:rPr>
          <w:rFonts w:ascii="Times New Roman" w:hAnsi="Times New Roman" w:cs="ＭＳ 明朝" w:hint="eastAsia"/>
          <w:color w:val="000000"/>
          <w:kern w:val="0"/>
          <w:sz w:val="21"/>
          <w:szCs w:val="21"/>
        </w:rPr>
        <w:t>実存主義的な世界観やナショナリズム批判など</w:t>
      </w:r>
      <w:r w:rsidRPr="00681EF5">
        <w:rPr>
          <w:rFonts w:ascii="Times New Roman" w:hAnsi="Times New Roman" w:cs="ＭＳ 明朝" w:hint="eastAsia"/>
          <w:color w:val="000000"/>
          <w:kern w:val="0"/>
          <w:sz w:val="21"/>
          <w:szCs w:val="21"/>
        </w:rPr>
        <w:t>が反映している</w:t>
      </w:r>
      <w:r>
        <w:rPr>
          <w:rFonts w:ascii="Times New Roman" w:hAnsi="Times New Roman" w:cs="ＭＳ 明朝" w:hint="eastAsia"/>
          <w:color w:val="000000"/>
          <w:kern w:val="0"/>
          <w:sz w:val="21"/>
          <w:szCs w:val="21"/>
        </w:rPr>
        <w:t>こと</w:t>
      </w:r>
      <w:r w:rsidR="00265C25">
        <w:rPr>
          <w:rFonts w:ascii="Times New Roman" w:hAnsi="Times New Roman" w:cs="ＭＳ 明朝" w:hint="eastAsia"/>
          <w:color w:val="000000"/>
          <w:kern w:val="0"/>
          <w:sz w:val="21"/>
          <w:szCs w:val="21"/>
        </w:rPr>
        <w:t>も</w:t>
      </w:r>
      <w:r>
        <w:rPr>
          <w:rFonts w:ascii="Times New Roman" w:hAnsi="Times New Roman" w:cs="ＭＳ 明朝" w:hint="eastAsia"/>
          <w:color w:val="000000"/>
          <w:kern w:val="0"/>
          <w:sz w:val="21"/>
          <w:szCs w:val="21"/>
        </w:rPr>
        <w:t>明らかにした</w:t>
      </w:r>
      <w:r w:rsidRPr="00681EF5">
        <w:rPr>
          <w:rFonts w:ascii="Times New Roman" w:hAnsi="Times New Roman" w:cs="ＭＳ 明朝" w:hint="eastAsia"/>
          <w:color w:val="000000"/>
          <w:kern w:val="0"/>
          <w:sz w:val="21"/>
          <w:szCs w:val="21"/>
        </w:rPr>
        <w:t>。</w:t>
      </w:r>
      <w:r w:rsidR="00B1655F">
        <w:rPr>
          <w:rFonts w:ascii="Times New Roman" w:hAnsi="Times New Roman" w:cs="ＭＳ 明朝" w:hint="eastAsia"/>
          <w:color w:val="000000"/>
          <w:kern w:val="0"/>
          <w:sz w:val="21"/>
          <w:szCs w:val="21"/>
        </w:rPr>
        <w:t>作品全体の評価として</w:t>
      </w:r>
      <w:r w:rsidR="002B28C8">
        <w:rPr>
          <w:rFonts w:ascii="Times New Roman" w:hAnsi="Times New Roman" w:cs="ＭＳ 明朝" w:hint="eastAsia"/>
          <w:color w:val="000000"/>
          <w:kern w:val="0"/>
          <w:sz w:val="21"/>
          <w:szCs w:val="21"/>
        </w:rPr>
        <w:t>は</w:t>
      </w:r>
      <w:r w:rsidR="00B1655F">
        <w:rPr>
          <w:rFonts w:ascii="Times New Roman" w:hAnsi="Times New Roman" w:cs="ＭＳ 明朝" w:hint="eastAsia"/>
          <w:color w:val="000000"/>
          <w:kern w:val="0"/>
          <w:sz w:val="21"/>
          <w:szCs w:val="21"/>
        </w:rPr>
        <w:t>、</w:t>
      </w:r>
      <w:r w:rsidRPr="00681EF5">
        <w:rPr>
          <w:rFonts w:ascii="Times New Roman" w:hAnsi="Times New Roman" w:cs="ＭＳ 明朝" w:hint="eastAsia"/>
          <w:color w:val="000000"/>
          <w:kern w:val="0"/>
          <w:sz w:val="21"/>
          <w:szCs w:val="21"/>
        </w:rPr>
        <w:t>アイヌ研究のオリエンタリズム的な構造や血統主義的な民族主義に批判を投げかけ</w:t>
      </w:r>
      <w:r w:rsidR="00265C25">
        <w:rPr>
          <w:rFonts w:ascii="Times New Roman" w:hAnsi="Times New Roman" w:cs="ＭＳ 明朝" w:hint="eastAsia"/>
          <w:color w:val="000000"/>
          <w:kern w:val="0"/>
          <w:sz w:val="21"/>
          <w:szCs w:val="21"/>
        </w:rPr>
        <w:t>た</w:t>
      </w:r>
      <w:r w:rsidRPr="00681EF5">
        <w:rPr>
          <w:rFonts w:ascii="Times New Roman" w:hAnsi="Times New Roman" w:cs="ＭＳ 明朝" w:hint="eastAsia"/>
          <w:color w:val="000000"/>
          <w:kern w:val="0"/>
          <w:sz w:val="21"/>
          <w:szCs w:val="21"/>
        </w:rPr>
        <w:t>点など</w:t>
      </w:r>
      <w:r w:rsidR="002B28C8">
        <w:rPr>
          <w:rFonts w:ascii="Times New Roman" w:hAnsi="Times New Roman" w:cs="ＭＳ 明朝" w:hint="eastAsia"/>
          <w:color w:val="000000"/>
          <w:kern w:val="0"/>
          <w:sz w:val="21"/>
          <w:szCs w:val="21"/>
        </w:rPr>
        <w:t>に</w:t>
      </w:r>
      <w:r w:rsidR="00B1655F">
        <w:rPr>
          <w:rFonts w:ascii="Times New Roman" w:hAnsi="Times New Roman" w:cs="ＭＳ 明朝" w:hint="eastAsia"/>
          <w:color w:val="000000"/>
          <w:kern w:val="0"/>
          <w:sz w:val="21"/>
          <w:szCs w:val="21"/>
        </w:rPr>
        <w:t>、近年のポストコロニアル研究、ナショナリズム研究の知見を先取りする</w:t>
      </w:r>
      <w:r w:rsidRPr="00681EF5">
        <w:rPr>
          <w:rFonts w:ascii="Times New Roman" w:hAnsi="Times New Roman" w:cs="ＭＳ 明朝" w:hint="eastAsia"/>
          <w:color w:val="000000"/>
          <w:kern w:val="0"/>
          <w:sz w:val="21"/>
          <w:szCs w:val="21"/>
        </w:rPr>
        <w:t>観点</w:t>
      </w:r>
      <w:r w:rsidR="002B28C8">
        <w:rPr>
          <w:rFonts w:ascii="Times New Roman" w:hAnsi="Times New Roman" w:cs="ＭＳ 明朝" w:hint="eastAsia"/>
          <w:color w:val="000000"/>
          <w:kern w:val="0"/>
          <w:sz w:val="21"/>
          <w:szCs w:val="21"/>
        </w:rPr>
        <w:t>が見られる</w:t>
      </w:r>
      <w:r w:rsidR="00B1655F">
        <w:rPr>
          <w:rFonts w:ascii="Times New Roman" w:hAnsi="Times New Roman" w:cs="ＭＳ 明朝" w:hint="eastAsia"/>
          <w:color w:val="000000"/>
          <w:kern w:val="0"/>
          <w:sz w:val="21"/>
          <w:szCs w:val="21"/>
        </w:rPr>
        <w:t>ことを指摘した。他方で、</w:t>
      </w:r>
      <w:r w:rsidRPr="00681EF5">
        <w:rPr>
          <w:rFonts w:ascii="Times New Roman" w:hAnsi="Times New Roman" w:cs="ＭＳ 明朝" w:hint="eastAsia"/>
          <w:color w:val="000000"/>
          <w:kern w:val="0"/>
          <w:sz w:val="21"/>
          <w:szCs w:val="21"/>
        </w:rPr>
        <w:t>同化と民族主義を二元論的に捉えるフレームを前提している点</w:t>
      </w:r>
      <w:r w:rsidR="00B1655F">
        <w:rPr>
          <w:rFonts w:ascii="Times New Roman" w:hAnsi="Times New Roman" w:cs="ＭＳ 明朝" w:hint="eastAsia"/>
          <w:color w:val="000000"/>
          <w:kern w:val="0"/>
          <w:sz w:val="21"/>
          <w:szCs w:val="21"/>
        </w:rPr>
        <w:t>、</w:t>
      </w:r>
      <w:r w:rsidRPr="00681EF5">
        <w:rPr>
          <w:rFonts w:ascii="Times New Roman" w:hAnsi="Times New Roman" w:cs="ＭＳ 明朝" w:hint="eastAsia"/>
          <w:color w:val="000000"/>
          <w:kern w:val="0"/>
          <w:sz w:val="21"/>
          <w:szCs w:val="21"/>
        </w:rPr>
        <w:t>アイヌと和人との「混血」が進み</w:t>
      </w:r>
      <w:r w:rsidR="00265C25">
        <w:rPr>
          <w:rFonts w:ascii="Times New Roman" w:hAnsi="Times New Roman" w:cs="ＭＳ 明朝" w:hint="eastAsia"/>
          <w:color w:val="000000"/>
          <w:kern w:val="0"/>
          <w:sz w:val="21"/>
          <w:szCs w:val="21"/>
        </w:rPr>
        <w:t>一部の</w:t>
      </w:r>
      <w:r w:rsidRPr="00681EF5">
        <w:rPr>
          <w:rFonts w:ascii="Times New Roman" w:hAnsi="Times New Roman" w:cs="ＭＳ 明朝" w:hint="eastAsia"/>
          <w:color w:val="000000"/>
          <w:kern w:val="0"/>
          <w:sz w:val="21"/>
          <w:szCs w:val="21"/>
        </w:rPr>
        <w:t>伝統文化が</w:t>
      </w:r>
      <w:r w:rsidR="00265C25">
        <w:rPr>
          <w:rFonts w:ascii="Times New Roman" w:hAnsi="Times New Roman" w:cs="ＭＳ 明朝" w:hint="eastAsia"/>
          <w:color w:val="000000"/>
          <w:kern w:val="0"/>
          <w:sz w:val="21"/>
          <w:szCs w:val="21"/>
        </w:rPr>
        <w:t>失われるとしてもなお</w:t>
      </w:r>
      <w:r w:rsidRPr="00681EF5">
        <w:rPr>
          <w:rFonts w:ascii="Times New Roman" w:hAnsi="Times New Roman" w:cs="ＭＳ 明朝" w:hint="eastAsia"/>
          <w:color w:val="000000"/>
          <w:kern w:val="0"/>
          <w:sz w:val="21"/>
          <w:szCs w:val="21"/>
        </w:rPr>
        <w:t>、アイヌの民族主義が</w:t>
      </w:r>
      <w:r w:rsidR="00265C25">
        <w:rPr>
          <w:rFonts w:ascii="Times New Roman" w:hAnsi="Times New Roman" w:cs="ＭＳ 明朝" w:hint="eastAsia"/>
          <w:color w:val="000000"/>
          <w:kern w:val="0"/>
          <w:sz w:val="21"/>
          <w:szCs w:val="21"/>
        </w:rPr>
        <w:t>成り立ち得る可能性を</w:t>
      </w:r>
      <w:r w:rsidRPr="00681EF5">
        <w:rPr>
          <w:rFonts w:ascii="Times New Roman" w:hAnsi="Times New Roman" w:cs="ＭＳ 明朝" w:hint="eastAsia"/>
          <w:color w:val="000000"/>
          <w:kern w:val="0"/>
          <w:sz w:val="21"/>
          <w:szCs w:val="21"/>
        </w:rPr>
        <w:t>想定していない</w:t>
      </w:r>
      <w:r w:rsidR="00B1655F">
        <w:rPr>
          <w:rFonts w:ascii="Times New Roman" w:hAnsi="Times New Roman" w:cs="ＭＳ 明朝" w:hint="eastAsia"/>
          <w:color w:val="000000"/>
          <w:kern w:val="0"/>
          <w:sz w:val="21"/>
          <w:szCs w:val="21"/>
        </w:rPr>
        <w:t>点に限界があると論じた。</w:t>
      </w:r>
      <w:r w:rsidRPr="00681EF5">
        <w:rPr>
          <w:rFonts w:ascii="Times New Roman" w:hAnsi="Times New Roman" w:cs="ＭＳ 明朝" w:hint="eastAsia"/>
          <w:color w:val="000000"/>
          <w:kern w:val="0"/>
          <w:sz w:val="21"/>
          <w:szCs w:val="21"/>
        </w:rPr>
        <w:t>他方で、</w:t>
      </w:r>
      <w:r w:rsidR="00265C25">
        <w:rPr>
          <w:rFonts w:ascii="Times New Roman" w:hAnsi="Times New Roman" w:cs="ＭＳ 明朝" w:hint="eastAsia"/>
          <w:color w:val="000000"/>
          <w:kern w:val="0"/>
          <w:sz w:val="21"/>
          <w:szCs w:val="21"/>
        </w:rPr>
        <w:t>作品には</w:t>
      </w:r>
      <w:r w:rsidRPr="00681EF5">
        <w:rPr>
          <w:rFonts w:ascii="Times New Roman" w:hAnsi="Times New Roman" w:cs="ＭＳ 明朝" w:hint="eastAsia"/>
          <w:color w:val="000000"/>
          <w:kern w:val="0"/>
          <w:sz w:val="21"/>
          <w:szCs w:val="21"/>
        </w:rPr>
        <w:t>オルタナティヴな民族主義の可能性を読み込む余地</w:t>
      </w:r>
      <w:r w:rsidR="004B18C0">
        <w:rPr>
          <w:rFonts w:ascii="Times New Roman" w:hAnsi="Times New Roman" w:cs="ＭＳ 明朝" w:hint="eastAsia"/>
          <w:color w:val="000000"/>
          <w:kern w:val="0"/>
          <w:sz w:val="21"/>
          <w:szCs w:val="21"/>
        </w:rPr>
        <w:t>も</w:t>
      </w:r>
      <w:r w:rsidR="00853EB3">
        <w:rPr>
          <w:rFonts w:ascii="Times New Roman" w:hAnsi="Times New Roman" w:cs="ＭＳ 明朝" w:hint="eastAsia"/>
          <w:color w:val="000000"/>
          <w:kern w:val="0"/>
          <w:sz w:val="21"/>
          <w:szCs w:val="21"/>
        </w:rPr>
        <w:t>ある</w:t>
      </w:r>
      <w:r w:rsidR="00B1655F">
        <w:rPr>
          <w:rFonts w:ascii="Times New Roman" w:hAnsi="Times New Roman" w:cs="ＭＳ 明朝" w:hint="eastAsia"/>
          <w:color w:val="000000"/>
          <w:kern w:val="0"/>
          <w:sz w:val="21"/>
          <w:szCs w:val="21"/>
        </w:rPr>
        <w:t>こと、</w:t>
      </w:r>
      <w:r w:rsidRPr="00681EF5">
        <w:rPr>
          <w:rFonts w:ascii="Times New Roman" w:hAnsi="Times New Roman" w:cs="ＭＳ 明朝" w:hint="eastAsia"/>
          <w:color w:val="000000"/>
          <w:kern w:val="0"/>
          <w:sz w:val="21"/>
          <w:szCs w:val="21"/>
        </w:rPr>
        <w:t>とりわけ末尾におかれた一太郎とアイヌの少年の会話は、若い世代のアイヌを担い手とする非本質主義的で開かれた民族主義の到来を予想させる</w:t>
      </w:r>
      <w:r w:rsidR="00B1655F">
        <w:rPr>
          <w:rFonts w:ascii="Times New Roman" w:hAnsi="Times New Roman" w:cs="ＭＳ 明朝" w:hint="eastAsia"/>
          <w:color w:val="000000"/>
          <w:kern w:val="0"/>
          <w:sz w:val="21"/>
          <w:szCs w:val="21"/>
        </w:rPr>
        <w:t>こと</w:t>
      </w:r>
      <w:r w:rsidR="004B18C0">
        <w:rPr>
          <w:rFonts w:ascii="Times New Roman" w:hAnsi="Times New Roman" w:cs="ＭＳ 明朝" w:hint="eastAsia"/>
          <w:color w:val="000000"/>
          <w:kern w:val="0"/>
          <w:sz w:val="21"/>
          <w:szCs w:val="21"/>
        </w:rPr>
        <w:t>を</w:t>
      </w:r>
      <w:r w:rsidR="00265C25">
        <w:rPr>
          <w:rFonts w:ascii="Times New Roman" w:hAnsi="Times New Roman" w:cs="ＭＳ 明朝" w:hint="eastAsia"/>
          <w:color w:val="000000"/>
          <w:kern w:val="0"/>
          <w:sz w:val="21"/>
          <w:szCs w:val="21"/>
        </w:rPr>
        <w:t>指摘した</w:t>
      </w:r>
      <w:r w:rsidR="00B1655F">
        <w:rPr>
          <w:rFonts w:ascii="Times New Roman" w:hAnsi="Times New Roman" w:cs="ＭＳ 明朝" w:hint="eastAsia"/>
          <w:color w:val="000000"/>
          <w:kern w:val="0"/>
          <w:sz w:val="21"/>
          <w:szCs w:val="21"/>
        </w:rPr>
        <w:t>。</w:t>
      </w:r>
    </w:p>
    <w:p w14:paraId="5779055F" w14:textId="77777777" w:rsidR="00681EF5" w:rsidRPr="00B1655F" w:rsidRDefault="00681EF5" w:rsidP="00811004">
      <w:pPr>
        <w:rPr>
          <w:sz w:val="21"/>
          <w:szCs w:val="21"/>
        </w:rPr>
      </w:pPr>
    </w:p>
    <w:p w14:paraId="06B1847B" w14:textId="3285F0F0" w:rsidR="00811004" w:rsidRPr="00681EF5" w:rsidRDefault="00681EF5" w:rsidP="00811004">
      <w:pPr>
        <w:rPr>
          <w:sz w:val="21"/>
          <w:szCs w:val="21"/>
        </w:rPr>
      </w:pPr>
      <w:r w:rsidRPr="00681EF5">
        <w:rPr>
          <w:rFonts w:hint="eastAsia"/>
          <w:sz w:val="21"/>
          <w:szCs w:val="21"/>
        </w:rPr>
        <w:t>第二報告：樹本健</w:t>
      </w:r>
      <w:r w:rsidR="007B0E43" w:rsidRPr="00681EF5">
        <w:rPr>
          <w:rFonts w:hint="eastAsia"/>
          <w:sz w:val="21"/>
          <w:szCs w:val="21"/>
        </w:rPr>
        <w:t>「「宣言という暴力」：花崎皋平とアイヌをめぐって」</w:t>
      </w:r>
    </w:p>
    <w:p w14:paraId="63341A94" w14:textId="3AD4E055" w:rsidR="00DD4FD9" w:rsidRDefault="00811004" w:rsidP="00681EF5">
      <w:pPr>
        <w:ind w:firstLine="240"/>
        <w:rPr>
          <w:sz w:val="21"/>
          <w:szCs w:val="21"/>
        </w:rPr>
      </w:pPr>
      <w:r w:rsidRPr="00681EF5">
        <w:rPr>
          <w:rFonts w:hint="eastAsia"/>
          <w:sz w:val="21"/>
          <w:szCs w:val="21"/>
        </w:rPr>
        <w:t>本</w:t>
      </w:r>
      <w:r w:rsidR="00681EF5" w:rsidRPr="00681EF5">
        <w:rPr>
          <w:rFonts w:hint="eastAsia"/>
          <w:sz w:val="21"/>
          <w:szCs w:val="21"/>
        </w:rPr>
        <w:t>報告</w:t>
      </w:r>
      <w:r w:rsidRPr="00681EF5">
        <w:rPr>
          <w:rFonts w:hint="eastAsia"/>
          <w:sz w:val="21"/>
          <w:szCs w:val="21"/>
        </w:rPr>
        <w:t>では、</w:t>
      </w:r>
      <w:r w:rsidR="007B0E43" w:rsidRPr="00681EF5">
        <w:rPr>
          <w:rFonts w:hint="eastAsia"/>
          <w:sz w:val="21"/>
          <w:szCs w:val="21"/>
        </w:rPr>
        <w:t>アイヌ民族に関わり『アイデンティティと共生の哲学』（</w:t>
      </w:r>
      <w:r w:rsidR="007B0E43" w:rsidRPr="00681EF5">
        <w:rPr>
          <w:rFonts w:hint="eastAsia"/>
          <w:sz w:val="21"/>
          <w:szCs w:val="21"/>
        </w:rPr>
        <w:t>1993</w:t>
      </w:r>
      <w:r w:rsidR="007B0E43" w:rsidRPr="00681EF5">
        <w:rPr>
          <w:rFonts w:hint="eastAsia"/>
          <w:sz w:val="21"/>
          <w:szCs w:val="21"/>
        </w:rPr>
        <w:t>）で知られる</w:t>
      </w:r>
      <w:r w:rsidRPr="00681EF5">
        <w:rPr>
          <w:rFonts w:hint="eastAsia"/>
          <w:sz w:val="21"/>
          <w:szCs w:val="21"/>
        </w:rPr>
        <w:t>花崎皋平（</w:t>
      </w:r>
      <w:r w:rsidRPr="00681EF5">
        <w:rPr>
          <w:rFonts w:hint="eastAsia"/>
          <w:sz w:val="21"/>
          <w:szCs w:val="21"/>
        </w:rPr>
        <w:t>1931-</w:t>
      </w:r>
      <w:r w:rsidRPr="00681EF5">
        <w:rPr>
          <w:rFonts w:hint="eastAsia"/>
          <w:sz w:val="21"/>
          <w:szCs w:val="21"/>
        </w:rPr>
        <w:t>）の</w:t>
      </w:r>
      <w:r w:rsidR="007B0E43" w:rsidRPr="00681EF5">
        <w:rPr>
          <w:rFonts w:hint="eastAsia"/>
          <w:sz w:val="21"/>
          <w:szCs w:val="21"/>
        </w:rPr>
        <w:t>アイデンティティ</w:t>
      </w:r>
      <w:r w:rsidR="000E4DED" w:rsidRPr="00681EF5">
        <w:rPr>
          <w:rFonts w:hint="eastAsia"/>
          <w:sz w:val="21"/>
          <w:szCs w:val="21"/>
        </w:rPr>
        <w:t>論の形成を</w:t>
      </w:r>
      <w:r w:rsidR="00EB2F6F" w:rsidRPr="00681EF5">
        <w:rPr>
          <w:rFonts w:hint="eastAsia"/>
          <w:sz w:val="21"/>
          <w:szCs w:val="21"/>
        </w:rPr>
        <w:t>辿った。具体的には</w:t>
      </w:r>
      <w:r w:rsidR="006E6B12" w:rsidRPr="00681EF5">
        <w:rPr>
          <w:rFonts w:hint="eastAsia"/>
          <w:sz w:val="21"/>
          <w:szCs w:val="21"/>
        </w:rPr>
        <w:t>、初期の著作</w:t>
      </w:r>
      <w:r w:rsidR="00DD4FD9" w:rsidRPr="00681EF5">
        <w:rPr>
          <w:rFonts w:hint="eastAsia"/>
          <w:sz w:val="21"/>
          <w:szCs w:val="21"/>
        </w:rPr>
        <w:t>『力と理性』（</w:t>
      </w:r>
      <w:r w:rsidR="00DD4FD9" w:rsidRPr="00681EF5">
        <w:rPr>
          <w:rFonts w:hint="eastAsia"/>
          <w:sz w:val="21"/>
          <w:szCs w:val="21"/>
        </w:rPr>
        <w:t>1972</w:t>
      </w:r>
      <w:r w:rsidR="00DD4FD9" w:rsidRPr="00681EF5">
        <w:rPr>
          <w:rFonts w:hint="eastAsia"/>
          <w:sz w:val="21"/>
          <w:szCs w:val="21"/>
        </w:rPr>
        <w:t>）</w:t>
      </w:r>
      <w:r w:rsidR="006E6B12" w:rsidRPr="00681EF5">
        <w:rPr>
          <w:rFonts w:hint="eastAsia"/>
          <w:sz w:val="21"/>
          <w:szCs w:val="21"/>
        </w:rPr>
        <w:t>で</w:t>
      </w:r>
      <w:r w:rsidR="00EB2F6F" w:rsidRPr="00681EF5">
        <w:rPr>
          <w:rFonts w:hint="eastAsia"/>
          <w:sz w:val="21"/>
          <w:szCs w:val="21"/>
        </w:rPr>
        <w:t>、</w:t>
      </w:r>
      <w:r w:rsidR="007B0E43" w:rsidRPr="00681EF5">
        <w:rPr>
          <w:rFonts w:hint="eastAsia"/>
          <w:sz w:val="21"/>
          <w:szCs w:val="21"/>
        </w:rPr>
        <w:t>ベンヤミン「暴力批判論」</w:t>
      </w:r>
      <w:r w:rsidR="006E6B12" w:rsidRPr="00681EF5">
        <w:rPr>
          <w:rFonts w:hint="eastAsia"/>
          <w:sz w:val="21"/>
          <w:szCs w:val="21"/>
        </w:rPr>
        <w:t>における</w:t>
      </w:r>
      <w:r w:rsidR="007B0E43" w:rsidRPr="00681EF5">
        <w:rPr>
          <w:rFonts w:hint="eastAsia"/>
          <w:sz w:val="21"/>
          <w:szCs w:val="21"/>
        </w:rPr>
        <w:t>「神的暴力」</w:t>
      </w:r>
      <w:r w:rsidR="00EB2F6F" w:rsidRPr="00681EF5">
        <w:rPr>
          <w:rFonts w:hint="eastAsia"/>
          <w:sz w:val="21"/>
          <w:szCs w:val="21"/>
        </w:rPr>
        <w:t>に</w:t>
      </w:r>
      <w:r w:rsidR="00DD4FD9" w:rsidRPr="00681EF5">
        <w:rPr>
          <w:rFonts w:hint="eastAsia"/>
          <w:sz w:val="21"/>
          <w:szCs w:val="21"/>
        </w:rPr>
        <w:t>ついて、</w:t>
      </w:r>
      <w:r w:rsidR="00EB2F6F" w:rsidRPr="00681EF5">
        <w:rPr>
          <w:rFonts w:hint="eastAsia"/>
          <w:sz w:val="21"/>
          <w:szCs w:val="21"/>
        </w:rPr>
        <w:t>「宣言としての暴力」という独自の解釈を提出しており、それが花崎の「アイデンティティ」概念の原型となることを示した。</w:t>
      </w:r>
      <w:r w:rsidR="00DD4FD9" w:rsidRPr="00681EF5">
        <w:rPr>
          <w:rFonts w:hint="eastAsia"/>
          <w:sz w:val="21"/>
          <w:szCs w:val="21"/>
        </w:rPr>
        <w:t>アイデンティティは、自己の</w:t>
      </w:r>
      <w:r w:rsidR="005A03C2" w:rsidRPr="00681EF5">
        <w:rPr>
          <w:rFonts w:hint="eastAsia"/>
          <w:sz w:val="21"/>
          <w:szCs w:val="21"/>
        </w:rPr>
        <w:t>宣言・告白という</w:t>
      </w:r>
      <w:r w:rsidR="00DD4FD9" w:rsidRPr="00681EF5">
        <w:rPr>
          <w:rFonts w:hint="eastAsia"/>
          <w:sz w:val="21"/>
          <w:szCs w:val="21"/>
        </w:rPr>
        <w:t>言語行為</w:t>
      </w:r>
      <w:r w:rsidRPr="00681EF5">
        <w:rPr>
          <w:rFonts w:hint="eastAsia"/>
          <w:sz w:val="21"/>
          <w:szCs w:val="21"/>
        </w:rPr>
        <w:t>の中で構築される事実性であり、発話を通じて初めて、既存の</w:t>
      </w:r>
      <w:r w:rsidR="00DD4FD9" w:rsidRPr="00681EF5">
        <w:rPr>
          <w:rFonts w:hint="eastAsia"/>
          <w:sz w:val="21"/>
          <w:szCs w:val="21"/>
        </w:rPr>
        <w:t>法秩序や</w:t>
      </w:r>
      <w:r w:rsidRPr="00681EF5">
        <w:rPr>
          <w:rFonts w:hint="eastAsia"/>
          <w:sz w:val="21"/>
          <w:szCs w:val="21"/>
        </w:rPr>
        <w:t>表象</w:t>
      </w:r>
      <w:r w:rsidR="00DD4FD9" w:rsidRPr="00681EF5">
        <w:rPr>
          <w:rFonts w:hint="eastAsia"/>
          <w:sz w:val="21"/>
          <w:szCs w:val="21"/>
        </w:rPr>
        <w:t>体制</w:t>
      </w:r>
      <w:r w:rsidRPr="00681EF5">
        <w:rPr>
          <w:rFonts w:hint="eastAsia"/>
          <w:sz w:val="21"/>
          <w:szCs w:val="21"/>
        </w:rPr>
        <w:t>では不可視だった</w:t>
      </w:r>
      <w:r w:rsidR="00DD4FD9" w:rsidRPr="00681EF5">
        <w:rPr>
          <w:rFonts w:hint="eastAsia"/>
          <w:sz w:val="21"/>
          <w:szCs w:val="21"/>
        </w:rPr>
        <w:t>ものとして</w:t>
      </w:r>
      <w:r w:rsidRPr="00681EF5">
        <w:rPr>
          <w:rFonts w:hint="eastAsia"/>
          <w:sz w:val="21"/>
          <w:szCs w:val="21"/>
        </w:rPr>
        <w:t>顕在化する</w:t>
      </w:r>
      <w:r w:rsidR="00DD4FD9" w:rsidRPr="00681EF5">
        <w:rPr>
          <w:rFonts w:hint="eastAsia"/>
          <w:sz w:val="21"/>
          <w:szCs w:val="21"/>
        </w:rPr>
        <w:t>と捉えられている</w:t>
      </w:r>
      <w:r w:rsidRPr="00681EF5">
        <w:rPr>
          <w:rFonts w:hint="eastAsia"/>
          <w:sz w:val="21"/>
          <w:szCs w:val="21"/>
        </w:rPr>
        <w:t>。</w:t>
      </w:r>
      <w:r w:rsidR="009F225C" w:rsidRPr="00681EF5">
        <w:rPr>
          <w:rFonts w:hint="eastAsia"/>
          <w:sz w:val="21"/>
          <w:szCs w:val="21"/>
        </w:rPr>
        <w:t>同じく</w:t>
      </w:r>
      <w:r w:rsidR="00DD4FD9" w:rsidRPr="00681EF5">
        <w:rPr>
          <w:rFonts w:hint="eastAsia"/>
          <w:sz w:val="21"/>
          <w:szCs w:val="21"/>
        </w:rPr>
        <w:t>「暴力批判論」を論じたバトラーの「非暴力」やデリダの「アポリア的経験」</w:t>
      </w:r>
      <w:r w:rsidR="009F225C" w:rsidRPr="00681EF5">
        <w:rPr>
          <w:rFonts w:hint="eastAsia"/>
          <w:sz w:val="21"/>
          <w:szCs w:val="21"/>
        </w:rPr>
        <w:t>との共通性と差異を</w:t>
      </w:r>
      <w:r w:rsidR="00DD4FD9" w:rsidRPr="00681EF5">
        <w:rPr>
          <w:rFonts w:hint="eastAsia"/>
          <w:sz w:val="21"/>
          <w:szCs w:val="21"/>
        </w:rPr>
        <w:t>示し</w:t>
      </w:r>
      <w:r w:rsidR="009F225C" w:rsidRPr="00681EF5">
        <w:rPr>
          <w:rFonts w:hint="eastAsia"/>
          <w:sz w:val="21"/>
          <w:szCs w:val="21"/>
        </w:rPr>
        <w:t>ながら</w:t>
      </w:r>
      <w:r w:rsidR="00DD4FD9" w:rsidRPr="00681EF5">
        <w:rPr>
          <w:rFonts w:hint="eastAsia"/>
          <w:sz w:val="21"/>
          <w:szCs w:val="21"/>
        </w:rPr>
        <w:t>、</w:t>
      </w:r>
      <w:r w:rsidR="006E6B12" w:rsidRPr="00681EF5">
        <w:rPr>
          <w:rFonts w:hint="eastAsia"/>
          <w:sz w:val="21"/>
          <w:szCs w:val="21"/>
        </w:rPr>
        <w:t>この概念</w:t>
      </w:r>
      <w:r w:rsidRPr="00681EF5">
        <w:rPr>
          <w:rFonts w:hint="eastAsia"/>
          <w:sz w:val="21"/>
          <w:szCs w:val="21"/>
        </w:rPr>
        <w:t>の背景に、</w:t>
      </w:r>
      <w:r w:rsidR="009F225C" w:rsidRPr="00681EF5">
        <w:rPr>
          <w:rFonts w:hint="eastAsia"/>
          <w:sz w:val="21"/>
          <w:szCs w:val="21"/>
        </w:rPr>
        <w:t>花崎が</w:t>
      </w:r>
      <w:r w:rsidR="005A03C2" w:rsidRPr="00681EF5">
        <w:rPr>
          <w:rFonts w:hint="eastAsia"/>
          <w:sz w:val="21"/>
          <w:szCs w:val="21"/>
        </w:rPr>
        <w:t>全共闘学生</w:t>
      </w:r>
      <w:r w:rsidR="00EB2F6F" w:rsidRPr="00681EF5">
        <w:rPr>
          <w:rFonts w:hint="eastAsia"/>
          <w:sz w:val="21"/>
          <w:szCs w:val="21"/>
        </w:rPr>
        <w:t>の特別弁護</w:t>
      </w:r>
      <w:r w:rsidR="00EB2F6F" w:rsidRPr="00681EF5">
        <w:rPr>
          <w:rFonts w:hint="eastAsia"/>
          <w:sz w:val="21"/>
          <w:szCs w:val="21"/>
        </w:rPr>
        <w:lastRenderedPageBreak/>
        <w:t>人として関わった</w:t>
      </w:r>
      <w:r w:rsidR="005A03C2" w:rsidRPr="00681EF5">
        <w:rPr>
          <w:rFonts w:hint="eastAsia"/>
          <w:sz w:val="21"/>
          <w:szCs w:val="21"/>
        </w:rPr>
        <w:t>経験</w:t>
      </w:r>
      <w:r w:rsidRPr="00681EF5">
        <w:rPr>
          <w:rFonts w:hint="eastAsia"/>
          <w:sz w:val="21"/>
          <w:szCs w:val="21"/>
        </w:rPr>
        <w:t>や</w:t>
      </w:r>
      <w:r w:rsidR="00EB2F6F" w:rsidRPr="00681EF5">
        <w:rPr>
          <w:rFonts w:hint="eastAsia"/>
          <w:sz w:val="21"/>
          <w:szCs w:val="21"/>
        </w:rPr>
        <w:t>、</w:t>
      </w:r>
      <w:r w:rsidRPr="00681EF5">
        <w:rPr>
          <w:rFonts w:hint="eastAsia"/>
          <w:sz w:val="21"/>
          <w:szCs w:val="21"/>
        </w:rPr>
        <w:t>アイヌ</w:t>
      </w:r>
      <w:r w:rsidR="00EB2F6F" w:rsidRPr="00681EF5">
        <w:rPr>
          <w:rFonts w:hint="eastAsia"/>
          <w:sz w:val="21"/>
          <w:szCs w:val="21"/>
        </w:rPr>
        <w:t>女性村山トミとの出会い</w:t>
      </w:r>
      <w:r w:rsidR="006E6B12" w:rsidRPr="00681EF5">
        <w:rPr>
          <w:rFonts w:hint="eastAsia"/>
          <w:sz w:val="21"/>
          <w:szCs w:val="21"/>
        </w:rPr>
        <w:t>があること</w:t>
      </w:r>
      <w:r w:rsidR="00EB2F6F" w:rsidRPr="00681EF5">
        <w:rPr>
          <w:rFonts w:hint="eastAsia"/>
          <w:sz w:val="21"/>
          <w:szCs w:val="21"/>
        </w:rPr>
        <w:t>を読み取</w:t>
      </w:r>
      <w:r w:rsidR="005A03C2" w:rsidRPr="00681EF5">
        <w:rPr>
          <w:rFonts w:hint="eastAsia"/>
          <w:sz w:val="21"/>
          <w:szCs w:val="21"/>
        </w:rPr>
        <w:t>った。とりわけ、村山のアイヌ宣言を受け止められなかった出来事</w:t>
      </w:r>
      <w:r w:rsidR="00EB2F6F" w:rsidRPr="00681EF5">
        <w:rPr>
          <w:rFonts w:hint="eastAsia"/>
          <w:sz w:val="21"/>
          <w:szCs w:val="21"/>
        </w:rPr>
        <w:t>が</w:t>
      </w:r>
      <w:r w:rsidR="005A03C2" w:rsidRPr="00681EF5">
        <w:rPr>
          <w:rFonts w:hint="eastAsia"/>
          <w:sz w:val="21"/>
          <w:szCs w:val="21"/>
        </w:rPr>
        <w:t>本質的な経験となり、もう一つの重要な概念「三人称としてのわたし」</w:t>
      </w:r>
      <w:r w:rsidR="009F225C" w:rsidRPr="00681EF5">
        <w:rPr>
          <w:rFonts w:hint="eastAsia"/>
          <w:sz w:val="21"/>
          <w:szCs w:val="21"/>
        </w:rPr>
        <w:t>（『風はおのが好むところを吹く』</w:t>
      </w:r>
      <w:r w:rsidR="009F225C" w:rsidRPr="00681EF5">
        <w:rPr>
          <w:rFonts w:hint="eastAsia"/>
          <w:sz w:val="21"/>
          <w:szCs w:val="21"/>
        </w:rPr>
        <w:t>1976</w:t>
      </w:r>
      <w:r w:rsidR="009F225C" w:rsidRPr="00681EF5">
        <w:rPr>
          <w:rFonts w:hint="eastAsia"/>
          <w:sz w:val="21"/>
          <w:szCs w:val="21"/>
        </w:rPr>
        <w:t>）へと導いたこと、それが</w:t>
      </w:r>
      <w:r w:rsidR="005A03C2" w:rsidRPr="00681EF5">
        <w:rPr>
          <w:rFonts w:hint="eastAsia"/>
          <w:sz w:val="21"/>
          <w:szCs w:val="21"/>
        </w:rPr>
        <w:t>自己の中に他者性を</w:t>
      </w:r>
      <w:r w:rsidR="006E6B12" w:rsidRPr="00681EF5">
        <w:rPr>
          <w:rFonts w:hint="eastAsia"/>
          <w:sz w:val="21"/>
          <w:szCs w:val="21"/>
        </w:rPr>
        <w:t>見る「自己異化」の視点を開いたことを</w:t>
      </w:r>
      <w:r w:rsidR="00D864CE" w:rsidRPr="00681EF5">
        <w:rPr>
          <w:rFonts w:hint="eastAsia"/>
          <w:sz w:val="21"/>
          <w:szCs w:val="21"/>
        </w:rPr>
        <w:t>指摘した。一方で</w:t>
      </w:r>
      <w:r w:rsidR="006E6B12" w:rsidRPr="00681EF5">
        <w:rPr>
          <w:rFonts w:hint="eastAsia"/>
          <w:sz w:val="21"/>
          <w:szCs w:val="21"/>
        </w:rPr>
        <w:t>村山自身も</w:t>
      </w:r>
      <w:r w:rsidR="00D864CE" w:rsidRPr="00681EF5">
        <w:rPr>
          <w:rFonts w:hint="eastAsia"/>
          <w:sz w:val="21"/>
          <w:szCs w:val="21"/>
        </w:rPr>
        <w:t>、自己</w:t>
      </w:r>
      <w:r w:rsidR="009F225C" w:rsidRPr="00681EF5">
        <w:rPr>
          <w:rFonts w:hint="eastAsia"/>
          <w:sz w:val="21"/>
          <w:szCs w:val="21"/>
        </w:rPr>
        <w:t>告白</w:t>
      </w:r>
      <w:r w:rsidR="005A03C2" w:rsidRPr="00681EF5">
        <w:rPr>
          <w:rFonts w:hint="eastAsia"/>
          <w:sz w:val="21"/>
          <w:szCs w:val="21"/>
        </w:rPr>
        <w:t>に伴う「言葉を飛び出させる暴力」について語っており、</w:t>
      </w:r>
      <w:r w:rsidR="006E6B12" w:rsidRPr="00681EF5">
        <w:rPr>
          <w:rFonts w:hint="eastAsia"/>
          <w:sz w:val="21"/>
          <w:szCs w:val="21"/>
        </w:rPr>
        <w:t>「宣言としての暴力」の概念を自己</w:t>
      </w:r>
      <w:r w:rsidR="005A03C2" w:rsidRPr="00681EF5">
        <w:rPr>
          <w:rFonts w:hint="eastAsia"/>
          <w:sz w:val="21"/>
          <w:szCs w:val="21"/>
        </w:rPr>
        <w:t>自身の経験から解釈し、深化させたことを</w:t>
      </w:r>
      <w:r w:rsidR="00D864CE" w:rsidRPr="00681EF5">
        <w:rPr>
          <w:rFonts w:hint="eastAsia"/>
          <w:sz w:val="21"/>
          <w:szCs w:val="21"/>
        </w:rPr>
        <w:t>論じた</w:t>
      </w:r>
      <w:r w:rsidR="005A03C2" w:rsidRPr="00681EF5">
        <w:rPr>
          <w:rFonts w:hint="eastAsia"/>
          <w:sz w:val="21"/>
          <w:szCs w:val="21"/>
        </w:rPr>
        <w:t>。</w:t>
      </w:r>
      <w:r w:rsidR="00D864CE" w:rsidRPr="00681EF5">
        <w:rPr>
          <w:rFonts w:hint="eastAsia"/>
          <w:sz w:val="21"/>
          <w:szCs w:val="21"/>
        </w:rPr>
        <w:t>（なお当初発表に含める予定だった成田・花崎編『近代化のなかのアイヌ差別の構造』（</w:t>
      </w:r>
      <w:r w:rsidR="00D864CE" w:rsidRPr="00681EF5">
        <w:rPr>
          <w:rFonts w:hint="eastAsia"/>
          <w:sz w:val="21"/>
          <w:szCs w:val="21"/>
        </w:rPr>
        <w:t>1985</w:t>
      </w:r>
      <w:r w:rsidR="00D864CE" w:rsidRPr="00681EF5">
        <w:rPr>
          <w:rFonts w:hint="eastAsia"/>
          <w:sz w:val="21"/>
          <w:szCs w:val="21"/>
        </w:rPr>
        <w:t>）については時間の関係で割愛せざるを得なかったことを付記する。）</w:t>
      </w:r>
    </w:p>
    <w:p w14:paraId="13AEF838" w14:textId="77777777" w:rsidR="00705084" w:rsidRPr="00681EF5" w:rsidRDefault="00705084" w:rsidP="00681EF5">
      <w:pPr>
        <w:ind w:firstLine="240"/>
        <w:rPr>
          <w:sz w:val="21"/>
          <w:szCs w:val="21"/>
        </w:rPr>
      </w:pPr>
    </w:p>
    <w:p w14:paraId="6B67108F" w14:textId="60E7E232" w:rsidR="002B28C8" w:rsidRDefault="002B28C8" w:rsidP="00811004">
      <w:pPr>
        <w:rPr>
          <w:sz w:val="21"/>
          <w:szCs w:val="21"/>
        </w:rPr>
      </w:pPr>
      <w:r>
        <w:rPr>
          <w:rFonts w:hint="eastAsia"/>
          <w:sz w:val="21"/>
          <w:szCs w:val="21"/>
        </w:rPr>
        <w:t>○コメンテーターに対するリプライ</w:t>
      </w:r>
    </w:p>
    <w:p w14:paraId="2FA254BB" w14:textId="24A68136" w:rsidR="00681EF5" w:rsidRPr="00681EF5" w:rsidRDefault="00853EB3" w:rsidP="00811004">
      <w:pPr>
        <w:rPr>
          <w:sz w:val="21"/>
          <w:szCs w:val="21"/>
        </w:rPr>
      </w:pPr>
      <w:r>
        <w:rPr>
          <w:rFonts w:hint="eastAsia"/>
          <w:sz w:val="21"/>
          <w:szCs w:val="21"/>
        </w:rPr>
        <w:t>第一報告</w:t>
      </w:r>
    </w:p>
    <w:p w14:paraId="1CBCFA62" w14:textId="68CBEB73" w:rsidR="001620AC" w:rsidRDefault="00853EB3" w:rsidP="00681EF5">
      <w:pPr>
        <w:overflowPunct w:val="0"/>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w:t>
      </w:r>
      <w:r w:rsidR="001620AC">
        <w:rPr>
          <w:rFonts w:ascii="Times New Roman" w:hAnsi="Times New Roman" w:cs="ＭＳ 明朝" w:hint="eastAsia"/>
          <w:color w:val="000000"/>
          <w:kern w:val="0"/>
          <w:sz w:val="21"/>
          <w:szCs w:val="21"/>
        </w:rPr>
        <w:t>武田泰淳</w:t>
      </w:r>
      <w:r w:rsidR="00681EF5" w:rsidRPr="00681EF5">
        <w:rPr>
          <w:rFonts w:ascii="Times New Roman" w:hAnsi="Times New Roman" w:cs="ＭＳ 明朝" w:hint="eastAsia"/>
          <w:color w:val="000000"/>
          <w:kern w:val="0"/>
          <w:sz w:val="21"/>
          <w:szCs w:val="21"/>
        </w:rPr>
        <w:t>『ひかりごけ』</w:t>
      </w:r>
      <w:r w:rsidR="001620AC">
        <w:rPr>
          <w:rFonts w:ascii="Times New Roman" w:hAnsi="Times New Roman" w:cs="ＭＳ 明朝" w:hint="eastAsia"/>
          <w:color w:val="000000"/>
          <w:kern w:val="0"/>
          <w:sz w:val="21"/>
          <w:szCs w:val="21"/>
        </w:rPr>
        <w:t>において、</w:t>
      </w:r>
      <w:r w:rsidR="00681EF5" w:rsidRPr="00681EF5">
        <w:rPr>
          <w:rFonts w:ascii="Times New Roman" w:hAnsi="Times New Roman" w:cs="Times New Roman"/>
          <w:color w:val="000000"/>
          <w:kern w:val="0"/>
          <w:sz w:val="21"/>
          <w:szCs w:val="21"/>
        </w:rPr>
        <w:t>M</w:t>
      </w:r>
      <w:r w:rsidR="00681EF5" w:rsidRPr="00681EF5">
        <w:rPr>
          <w:rFonts w:ascii="Times New Roman" w:hAnsi="Times New Roman" w:cs="ＭＳ 明朝" w:hint="eastAsia"/>
          <w:color w:val="000000"/>
          <w:kern w:val="0"/>
          <w:sz w:val="21"/>
          <w:szCs w:val="21"/>
        </w:rPr>
        <w:t>（知里真志保）がアイヌの食人の習慣を批判し</w:t>
      </w:r>
      <w:r w:rsidR="004B18C0">
        <w:rPr>
          <w:rFonts w:ascii="Times New Roman" w:hAnsi="Times New Roman" w:cs="ＭＳ 明朝" w:hint="eastAsia"/>
          <w:color w:val="000000"/>
          <w:kern w:val="0"/>
          <w:sz w:val="21"/>
          <w:szCs w:val="21"/>
        </w:rPr>
        <w:t>ている</w:t>
      </w:r>
      <w:r w:rsidR="001620AC">
        <w:rPr>
          <w:rFonts w:ascii="Times New Roman" w:hAnsi="Times New Roman" w:cs="ＭＳ 明朝" w:hint="eastAsia"/>
          <w:color w:val="000000"/>
          <w:kern w:val="0"/>
          <w:sz w:val="21"/>
          <w:szCs w:val="21"/>
        </w:rPr>
        <w:t>点</w:t>
      </w:r>
      <w:r w:rsidR="00705084">
        <w:rPr>
          <w:rFonts w:ascii="Times New Roman" w:hAnsi="Times New Roman" w:cs="ＭＳ 明朝" w:hint="eastAsia"/>
          <w:color w:val="000000"/>
          <w:kern w:val="0"/>
          <w:sz w:val="21"/>
          <w:szCs w:val="21"/>
        </w:rPr>
        <w:t>ついてコメントが出された</w:t>
      </w:r>
      <w:r w:rsidR="00681EF5" w:rsidRPr="00681EF5">
        <w:rPr>
          <w:rFonts w:ascii="Times New Roman" w:hAnsi="Times New Roman" w:cs="ＭＳ 明朝" w:hint="eastAsia"/>
          <w:color w:val="000000"/>
          <w:kern w:val="0"/>
          <w:sz w:val="21"/>
          <w:szCs w:val="21"/>
        </w:rPr>
        <w:t>。</w:t>
      </w:r>
      <w:r w:rsidR="00577303">
        <w:rPr>
          <w:rFonts w:ascii="Times New Roman" w:hAnsi="Times New Roman" w:cs="ＭＳ 明朝" w:hint="eastAsia"/>
          <w:color w:val="000000"/>
          <w:kern w:val="0"/>
          <w:sz w:val="21"/>
          <w:szCs w:val="21"/>
        </w:rPr>
        <w:t>この点に関連して、</w:t>
      </w:r>
      <w:r w:rsidR="00681EF5" w:rsidRPr="00681EF5">
        <w:rPr>
          <w:rFonts w:ascii="Times New Roman" w:hAnsi="Times New Roman" w:cs="ＭＳ 明朝" w:hint="eastAsia"/>
          <w:color w:val="000000"/>
          <w:kern w:val="0"/>
          <w:sz w:val="21"/>
          <w:szCs w:val="21"/>
        </w:rPr>
        <w:t>食人が行われる場面で</w:t>
      </w:r>
      <w:r w:rsidR="00577303">
        <w:rPr>
          <w:rFonts w:ascii="Times New Roman" w:hAnsi="Times New Roman" w:cs="ＭＳ 明朝" w:hint="eastAsia"/>
          <w:color w:val="000000"/>
          <w:kern w:val="0"/>
          <w:sz w:val="21"/>
          <w:szCs w:val="21"/>
        </w:rPr>
        <w:t>は</w:t>
      </w:r>
      <w:r w:rsidR="00681EF5" w:rsidRPr="00681EF5">
        <w:rPr>
          <w:rFonts w:ascii="Times New Roman" w:hAnsi="Times New Roman" w:cs="ＭＳ 明朝" w:hint="eastAsia"/>
          <w:color w:val="000000"/>
          <w:kern w:val="0"/>
          <w:sz w:val="21"/>
          <w:szCs w:val="21"/>
        </w:rPr>
        <w:t>イオマンテの</w:t>
      </w:r>
      <w:r w:rsidR="001620AC">
        <w:rPr>
          <w:rFonts w:ascii="Times New Roman" w:hAnsi="Times New Roman" w:cs="ＭＳ 明朝" w:hint="eastAsia"/>
          <w:color w:val="000000"/>
          <w:kern w:val="0"/>
          <w:sz w:val="21"/>
          <w:szCs w:val="21"/>
        </w:rPr>
        <w:t>祈祷</w:t>
      </w:r>
      <w:r w:rsidR="00681EF5" w:rsidRPr="00681EF5">
        <w:rPr>
          <w:rFonts w:ascii="Times New Roman" w:hAnsi="Times New Roman" w:cs="ＭＳ 明朝" w:hint="eastAsia"/>
          <w:color w:val="000000"/>
          <w:kern w:val="0"/>
          <w:sz w:val="21"/>
          <w:szCs w:val="21"/>
        </w:rPr>
        <w:t>音楽が鳴り響く設定になって</w:t>
      </w:r>
      <w:r w:rsidR="00577303">
        <w:rPr>
          <w:rFonts w:ascii="Times New Roman" w:hAnsi="Times New Roman" w:cs="ＭＳ 明朝" w:hint="eastAsia"/>
          <w:color w:val="000000"/>
          <w:kern w:val="0"/>
          <w:sz w:val="21"/>
          <w:szCs w:val="21"/>
        </w:rPr>
        <w:t>おり、</w:t>
      </w:r>
      <w:r w:rsidR="004B18C0">
        <w:rPr>
          <w:rFonts w:ascii="Times New Roman" w:hAnsi="Times New Roman" w:cs="ＭＳ 明朝" w:hint="eastAsia"/>
          <w:color w:val="000000"/>
          <w:kern w:val="0"/>
          <w:sz w:val="21"/>
          <w:szCs w:val="21"/>
        </w:rPr>
        <w:t>アイヌ文化の中に</w:t>
      </w:r>
      <w:r w:rsidR="00982520">
        <w:rPr>
          <w:rFonts w:ascii="Times New Roman" w:hAnsi="Times New Roman" w:cs="ＭＳ 明朝" w:hint="eastAsia"/>
          <w:color w:val="000000"/>
          <w:kern w:val="0"/>
          <w:sz w:val="21"/>
          <w:szCs w:val="21"/>
        </w:rPr>
        <w:t>見られる</w:t>
      </w:r>
      <w:r w:rsidR="00681EF5" w:rsidRPr="00681EF5">
        <w:rPr>
          <w:rFonts w:ascii="Times New Roman" w:hAnsi="Times New Roman" w:cs="ＭＳ 明朝" w:hint="eastAsia"/>
          <w:color w:val="000000"/>
          <w:kern w:val="0"/>
          <w:sz w:val="21"/>
          <w:szCs w:val="21"/>
        </w:rPr>
        <w:t>殺生を不可避とする考え方</w:t>
      </w:r>
      <w:r w:rsidR="00982520">
        <w:rPr>
          <w:rFonts w:ascii="Times New Roman" w:hAnsi="Times New Roman" w:cs="ＭＳ 明朝" w:hint="eastAsia"/>
          <w:color w:val="000000"/>
          <w:kern w:val="0"/>
          <w:sz w:val="21"/>
          <w:szCs w:val="21"/>
        </w:rPr>
        <w:t>が示唆されていると述べた。</w:t>
      </w:r>
    </w:p>
    <w:p w14:paraId="7B1ABB90" w14:textId="556B4AF0" w:rsidR="00681EF5" w:rsidRPr="00577303" w:rsidRDefault="001620AC" w:rsidP="00681EF5">
      <w:pPr>
        <w:overflowPunct w:val="0"/>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w:t>
      </w:r>
      <w:r w:rsidR="00681EF5" w:rsidRPr="00681EF5">
        <w:rPr>
          <w:rFonts w:ascii="Times New Roman" w:hAnsi="Times New Roman" w:cs="Times New Roman"/>
          <w:color w:val="000000"/>
          <w:kern w:val="0"/>
          <w:sz w:val="21"/>
          <w:szCs w:val="21"/>
        </w:rPr>
        <w:t>1950</w:t>
      </w:r>
      <w:r w:rsidR="00681EF5" w:rsidRPr="00681EF5">
        <w:rPr>
          <w:rFonts w:ascii="Times New Roman" w:hAnsi="Times New Roman" w:cs="ＭＳ 明朝" w:hint="eastAsia"/>
          <w:color w:val="000000"/>
          <w:kern w:val="0"/>
          <w:sz w:val="21"/>
          <w:szCs w:val="21"/>
        </w:rPr>
        <w:t>年代</w:t>
      </w:r>
      <w:r>
        <w:rPr>
          <w:rFonts w:ascii="Times New Roman" w:hAnsi="Times New Roman" w:cs="ＭＳ 明朝" w:hint="eastAsia"/>
          <w:color w:val="000000"/>
          <w:kern w:val="0"/>
          <w:sz w:val="21"/>
          <w:szCs w:val="21"/>
        </w:rPr>
        <w:t>における</w:t>
      </w:r>
      <w:r w:rsidR="00681EF5" w:rsidRPr="00681EF5">
        <w:rPr>
          <w:rFonts w:ascii="Times New Roman" w:hAnsi="Times New Roman" w:cs="ＭＳ 明朝" w:hint="eastAsia"/>
          <w:color w:val="000000"/>
          <w:kern w:val="0"/>
          <w:sz w:val="21"/>
          <w:szCs w:val="21"/>
        </w:rPr>
        <w:t>反差別闘争の文脈</w:t>
      </w:r>
      <w:r>
        <w:rPr>
          <w:rFonts w:ascii="Times New Roman" w:hAnsi="Times New Roman" w:cs="ＭＳ 明朝" w:hint="eastAsia"/>
          <w:color w:val="000000"/>
          <w:kern w:val="0"/>
          <w:sz w:val="21"/>
          <w:szCs w:val="21"/>
        </w:rPr>
        <w:t>とアイヌとの関わり</w:t>
      </w:r>
      <w:r w:rsidR="00577303">
        <w:rPr>
          <w:rFonts w:ascii="Times New Roman" w:hAnsi="Times New Roman" w:cs="ＭＳ 明朝" w:hint="eastAsia"/>
          <w:color w:val="000000"/>
          <w:kern w:val="0"/>
          <w:sz w:val="21"/>
          <w:szCs w:val="21"/>
        </w:rPr>
        <w:t>について質問が出された</w:t>
      </w:r>
      <w:r>
        <w:rPr>
          <w:rFonts w:ascii="Times New Roman" w:hAnsi="Times New Roman" w:cs="ＭＳ 明朝" w:hint="eastAsia"/>
          <w:color w:val="000000"/>
          <w:kern w:val="0"/>
          <w:sz w:val="21"/>
          <w:szCs w:val="21"/>
        </w:rPr>
        <w:t>。</w:t>
      </w:r>
      <w:r w:rsidR="00577303">
        <w:rPr>
          <w:rFonts w:ascii="Times New Roman" w:hAnsi="Times New Roman" w:cs="ＭＳ 明朝" w:hint="eastAsia"/>
          <w:color w:val="000000"/>
          <w:kern w:val="0"/>
          <w:sz w:val="21"/>
          <w:szCs w:val="21"/>
        </w:rPr>
        <w:t>コメンテーターは</w:t>
      </w:r>
      <w:r w:rsidR="00681EF5" w:rsidRPr="00681EF5">
        <w:rPr>
          <w:rFonts w:ascii="Times New Roman" w:hAnsi="Times New Roman" w:cs="ＭＳ 明朝" w:hint="eastAsia"/>
          <w:color w:val="000000"/>
          <w:kern w:val="0"/>
          <w:sz w:val="21"/>
          <w:szCs w:val="21"/>
        </w:rPr>
        <w:t>被差別部落</w:t>
      </w:r>
      <w:r w:rsidR="004B18C0">
        <w:rPr>
          <w:rFonts w:ascii="Times New Roman" w:hAnsi="Times New Roman" w:cs="ＭＳ 明朝" w:hint="eastAsia"/>
          <w:color w:val="000000"/>
          <w:kern w:val="0"/>
          <w:sz w:val="21"/>
          <w:szCs w:val="21"/>
        </w:rPr>
        <w:t>の場合は</w:t>
      </w:r>
      <w:r w:rsidR="00681EF5" w:rsidRPr="00681EF5">
        <w:rPr>
          <w:rFonts w:ascii="Times New Roman" w:hAnsi="Times New Roman" w:cs="ＭＳ 明朝" w:hint="eastAsia"/>
          <w:color w:val="000000"/>
          <w:kern w:val="0"/>
          <w:sz w:val="21"/>
          <w:szCs w:val="21"/>
        </w:rPr>
        <w:t>国民主義的包摂</w:t>
      </w:r>
      <w:r>
        <w:rPr>
          <w:rFonts w:ascii="Times New Roman" w:hAnsi="Times New Roman" w:cs="ＭＳ 明朝" w:hint="eastAsia"/>
          <w:color w:val="000000"/>
          <w:kern w:val="0"/>
          <w:sz w:val="21"/>
          <w:szCs w:val="21"/>
        </w:rPr>
        <w:t>がなされ</w:t>
      </w:r>
      <w:r w:rsidR="004B18C0">
        <w:rPr>
          <w:rFonts w:ascii="Times New Roman" w:hAnsi="Times New Roman" w:cs="ＭＳ 明朝" w:hint="eastAsia"/>
          <w:color w:val="000000"/>
          <w:kern w:val="0"/>
          <w:sz w:val="21"/>
          <w:szCs w:val="21"/>
        </w:rPr>
        <w:t>る方向にあったと</w:t>
      </w:r>
      <w:r w:rsidR="00577303">
        <w:rPr>
          <w:rFonts w:ascii="Times New Roman" w:hAnsi="Times New Roman" w:cs="ＭＳ 明朝" w:hint="eastAsia"/>
          <w:color w:val="000000"/>
          <w:kern w:val="0"/>
          <w:sz w:val="21"/>
          <w:szCs w:val="21"/>
        </w:rPr>
        <w:t>指摘したが、アイヌも被差別部落と近い位置づけにあった</w:t>
      </w:r>
      <w:r w:rsidR="00982520">
        <w:rPr>
          <w:rFonts w:ascii="Times New Roman" w:hAnsi="Times New Roman" w:cs="ＭＳ 明朝" w:hint="eastAsia"/>
          <w:color w:val="000000"/>
          <w:kern w:val="0"/>
          <w:sz w:val="21"/>
          <w:szCs w:val="21"/>
        </w:rPr>
        <w:t>と思われると応答した</w:t>
      </w:r>
      <w:r w:rsidR="00577303">
        <w:rPr>
          <w:rFonts w:ascii="Times New Roman" w:hAnsi="Times New Roman" w:cs="ＭＳ 明朝" w:hint="eastAsia"/>
          <w:color w:val="000000"/>
          <w:kern w:val="0"/>
          <w:sz w:val="21"/>
          <w:szCs w:val="21"/>
        </w:rPr>
        <w:t>。</w:t>
      </w:r>
      <w:r w:rsidR="00982520">
        <w:rPr>
          <w:rFonts w:ascii="Times New Roman" w:hAnsi="Times New Roman" w:cs="ＭＳ 明朝" w:hint="eastAsia"/>
          <w:color w:val="000000"/>
          <w:kern w:val="0"/>
          <w:sz w:val="21"/>
          <w:szCs w:val="21"/>
        </w:rPr>
        <w:t>また、</w:t>
      </w:r>
      <w:r w:rsidR="00982520">
        <w:rPr>
          <w:rFonts w:ascii="Times New Roman" w:hAnsi="Times New Roman" w:cs="ＭＳ 明朝" w:hint="eastAsia"/>
          <w:color w:val="000000"/>
          <w:kern w:val="0"/>
          <w:sz w:val="21"/>
          <w:szCs w:val="21"/>
        </w:rPr>
        <w:t>1950</w:t>
      </w:r>
      <w:r w:rsidR="00982520">
        <w:rPr>
          <w:rFonts w:ascii="Times New Roman" w:hAnsi="Times New Roman" w:cs="ＭＳ 明朝" w:hint="eastAsia"/>
          <w:color w:val="000000"/>
          <w:kern w:val="0"/>
          <w:sz w:val="21"/>
          <w:szCs w:val="21"/>
        </w:rPr>
        <w:t>年代においてアイヌと国際的な民族独立運動との連携はなかったが、</w:t>
      </w:r>
      <w:r w:rsidR="00681EF5" w:rsidRPr="00681EF5">
        <w:rPr>
          <w:rFonts w:ascii="Times New Roman" w:hAnsi="Times New Roman" w:cs="Times New Roman"/>
          <w:color w:val="000000"/>
          <w:kern w:val="0"/>
          <w:sz w:val="21"/>
          <w:szCs w:val="21"/>
        </w:rPr>
        <w:t>1970</w:t>
      </w:r>
      <w:r w:rsidR="00681EF5" w:rsidRPr="00681EF5">
        <w:rPr>
          <w:rFonts w:ascii="Times New Roman" w:hAnsi="Times New Roman" w:cs="ＭＳ 明朝" w:hint="eastAsia"/>
          <w:color w:val="000000"/>
          <w:kern w:val="0"/>
          <w:sz w:val="21"/>
          <w:szCs w:val="21"/>
        </w:rPr>
        <w:t>年代</w:t>
      </w:r>
      <w:r w:rsidR="00577303">
        <w:rPr>
          <w:rFonts w:ascii="Times New Roman" w:hAnsi="Times New Roman" w:cs="ＭＳ 明朝" w:hint="eastAsia"/>
          <w:color w:val="000000"/>
          <w:kern w:val="0"/>
          <w:sz w:val="21"/>
          <w:szCs w:val="21"/>
        </w:rPr>
        <w:t>に</w:t>
      </w:r>
      <w:r w:rsidR="00982520">
        <w:rPr>
          <w:rFonts w:ascii="Times New Roman" w:hAnsi="Times New Roman" w:cs="ＭＳ 明朝" w:hint="eastAsia"/>
          <w:color w:val="000000"/>
          <w:kern w:val="0"/>
          <w:sz w:val="21"/>
          <w:szCs w:val="21"/>
        </w:rPr>
        <w:t>は、アイヌの民族復権運動と</w:t>
      </w:r>
      <w:r w:rsidR="00681EF5" w:rsidRPr="00681EF5">
        <w:rPr>
          <w:rFonts w:ascii="Times New Roman" w:hAnsi="Times New Roman" w:cs="ＭＳ 明朝" w:hint="eastAsia"/>
          <w:color w:val="000000"/>
          <w:kern w:val="0"/>
          <w:sz w:val="21"/>
          <w:szCs w:val="21"/>
        </w:rPr>
        <w:t>アメリカ先住民など</w:t>
      </w:r>
      <w:r w:rsidR="004B18C0">
        <w:rPr>
          <w:rFonts w:ascii="Times New Roman" w:hAnsi="Times New Roman" w:cs="ＭＳ 明朝" w:hint="eastAsia"/>
          <w:color w:val="000000"/>
          <w:kern w:val="0"/>
          <w:sz w:val="21"/>
          <w:szCs w:val="21"/>
        </w:rPr>
        <w:t>の国際的な</w:t>
      </w:r>
      <w:r w:rsidR="00C81659">
        <w:rPr>
          <w:rFonts w:ascii="Times New Roman" w:hAnsi="Times New Roman" w:cs="ＭＳ 明朝" w:hint="eastAsia"/>
          <w:color w:val="000000"/>
          <w:kern w:val="0"/>
          <w:sz w:val="21"/>
          <w:szCs w:val="21"/>
        </w:rPr>
        <w:t>マイノリティ</w:t>
      </w:r>
      <w:r w:rsidR="004B18C0">
        <w:rPr>
          <w:rFonts w:ascii="Times New Roman" w:hAnsi="Times New Roman" w:cs="ＭＳ 明朝" w:hint="eastAsia"/>
          <w:color w:val="000000"/>
          <w:kern w:val="0"/>
          <w:sz w:val="21"/>
          <w:szCs w:val="21"/>
        </w:rPr>
        <w:t>運動</w:t>
      </w:r>
      <w:r w:rsidR="00577303">
        <w:rPr>
          <w:rFonts w:ascii="Times New Roman" w:hAnsi="Times New Roman" w:cs="ＭＳ 明朝" w:hint="eastAsia"/>
          <w:color w:val="000000"/>
          <w:kern w:val="0"/>
          <w:sz w:val="21"/>
          <w:szCs w:val="21"/>
        </w:rPr>
        <w:t>と連動する</w:t>
      </w:r>
      <w:r w:rsidR="004B18C0">
        <w:rPr>
          <w:rFonts w:ascii="Times New Roman" w:hAnsi="Times New Roman" w:cs="ＭＳ 明朝" w:hint="eastAsia"/>
          <w:color w:val="000000"/>
          <w:kern w:val="0"/>
          <w:sz w:val="21"/>
          <w:szCs w:val="21"/>
        </w:rPr>
        <w:t>動き</w:t>
      </w:r>
      <w:r w:rsidR="00577303">
        <w:rPr>
          <w:rFonts w:ascii="Times New Roman" w:hAnsi="Times New Roman" w:cs="ＭＳ 明朝" w:hint="eastAsia"/>
          <w:color w:val="000000"/>
          <w:kern w:val="0"/>
          <w:sz w:val="21"/>
          <w:szCs w:val="21"/>
        </w:rPr>
        <w:t>があった</w:t>
      </w:r>
      <w:r w:rsidR="00982520">
        <w:rPr>
          <w:rFonts w:ascii="Times New Roman" w:hAnsi="Times New Roman" w:cs="ＭＳ 明朝" w:hint="eastAsia"/>
          <w:color w:val="000000"/>
          <w:kern w:val="0"/>
          <w:sz w:val="21"/>
          <w:szCs w:val="21"/>
        </w:rPr>
        <w:t>と指摘した</w:t>
      </w:r>
      <w:r w:rsidR="00577303">
        <w:rPr>
          <w:rFonts w:ascii="Times New Roman" w:hAnsi="Times New Roman" w:cs="ＭＳ 明朝" w:hint="eastAsia"/>
          <w:color w:val="000000"/>
          <w:kern w:val="0"/>
          <w:sz w:val="21"/>
          <w:szCs w:val="21"/>
        </w:rPr>
        <w:t>。</w:t>
      </w:r>
    </w:p>
    <w:p w14:paraId="2FC916B5" w14:textId="43FC5A30" w:rsidR="001620AC" w:rsidRPr="00982520" w:rsidRDefault="001620AC" w:rsidP="001620AC">
      <w:pPr>
        <w:rPr>
          <w:sz w:val="21"/>
          <w:szCs w:val="21"/>
        </w:rPr>
      </w:pPr>
    </w:p>
    <w:p w14:paraId="431CCA77" w14:textId="6542CCD3" w:rsidR="001620AC" w:rsidRPr="00681EF5" w:rsidRDefault="001620AC" w:rsidP="001620AC">
      <w:pPr>
        <w:rPr>
          <w:sz w:val="21"/>
          <w:szCs w:val="21"/>
        </w:rPr>
      </w:pPr>
      <w:r>
        <w:rPr>
          <w:rFonts w:hint="eastAsia"/>
          <w:sz w:val="21"/>
          <w:szCs w:val="21"/>
        </w:rPr>
        <w:t>第二報告</w:t>
      </w:r>
    </w:p>
    <w:p w14:paraId="5078DE6B" w14:textId="6BA44670" w:rsidR="001620AC" w:rsidRPr="00681EF5" w:rsidRDefault="001620AC" w:rsidP="001620AC">
      <w:pPr>
        <w:rPr>
          <w:sz w:val="21"/>
          <w:szCs w:val="21"/>
        </w:rPr>
      </w:pPr>
      <w:r>
        <w:rPr>
          <w:rFonts w:hint="eastAsia"/>
          <w:sz w:val="21"/>
          <w:szCs w:val="21"/>
        </w:rPr>
        <w:t>コメンテーターから、</w:t>
      </w:r>
      <w:r w:rsidRPr="00681EF5">
        <w:rPr>
          <w:rFonts w:hint="eastAsia"/>
          <w:sz w:val="21"/>
          <w:szCs w:val="21"/>
        </w:rPr>
        <w:t>「宣言」や「受苦」としての「神的暴力」という解釈を取り出した点を評価していただくと同時に、それが花崎・村山の実際の言葉に「付着」させうるか否かというコメントをいただいた。「神的暴力」が言語の意味生成や理解可能性によって捕捉されるのかという問いである。本質的な指摘として受け止めたが、花崎のいう宣言は、既存の言説・表象体制では語りえないものであり、それを打ち破る力を持つ点は評価しうると考える。</w:t>
      </w:r>
    </w:p>
    <w:p w14:paraId="4B9A732E" w14:textId="68214E1D" w:rsidR="00681EF5" w:rsidRPr="00681EF5" w:rsidRDefault="00681EF5" w:rsidP="001620AC">
      <w:pPr>
        <w:overflowPunct w:val="0"/>
        <w:textAlignment w:val="baseline"/>
        <w:rPr>
          <w:rFonts w:ascii="ＭＳ 明朝" w:hAnsi="Times New Roman" w:cs="Times New Roman"/>
          <w:color w:val="000000"/>
          <w:spacing w:val="2"/>
          <w:kern w:val="0"/>
          <w:sz w:val="21"/>
          <w:szCs w:val="21"/>
        </w:rPr>
      </w:pPr>
    </w:p>
    <w:p w14:paraId="1D5B9276" w14:textId="23792A95" w:rsidR="002B28C8" w:rsidRDefault="002B28C8" w:rsidP="00681EF5">
      <w:pPr>
        <w:overflowPunct w:val="0"/>
        <w:textAlignment w:val="baseline"/>
        <w:rPr>
          <w:rFonts w:ascii="ＭＳ 明朝" w:hAnsi="Times New Roman" w:cs="Times New Roman"/>
          <w:color w:val="000000"/>
          <w:spacing w:val="2"/>
          <w:kern w:val="0"/>
          <w:sz w:val="21"/>
          <w:szCs w:val="21"/>
        </w:rPr>
      </w:pPr>
      <w:r>
        <w:rPr>
          <w:rFonts w:ascii="ＭＳ 明朝" w:hAnsi="Times New Roman" w:cs="Times New Roman" w:hint="eastAsia"/>
          <w:color w:val="000000"/>
          <w:spacing w:val="2"/>
          <w:kern w:val="0"/>
          <w:sz w:val="21"/>
          <w:szCs w:val="21"/>
        </w:rPr>
        <w:t>○フロアからのコメントとリプライ</w:t>
      </w:r>
    </w:p>
    <w:p w14:paraId="7F418CE4" w14:textId="4CFE5B95" w:rsidR="00681EF5" w:rsidRPr="00681EF5" w:rsidRDefault="00853EB3" w:rsidP="00681EF5">
      <w:pPr>
        <w:overflowPunct w:val="0"/>
        <w:textAlignment w:val="baseline"/>
        <w:rPr>
          <w:rFonts w:ascii="ＭＳ 明朝" w:hAnsi="Times New Roman" w:cs="Times New Roman"/>
          <w:color w:val="000000"/>
          <w:spacing w:val="2"/>
          <w:kern w:val="0"/>
          <w:sz w:val="21"/>
          <w:szCs w:val="21"/>
        </w:rPr>
      </w:pPr>
      <w:r>
        <w:rPr>
          <w:rFonts w:ascii="ＭＳ 明朝" w:hAnsi="Times New Roman" w:cs="Times New Roman" w:hint="eastAsia"/>
          <w:color w:val="000000"/>
          <w:spacing w:val="2"/>
          <w:kern w:val="0"/>
          <w:sz w:val="21"/>
          <w:szCs w:val="21"/>
        </w:rPr>
        <w:t>第一報告</w:t>
      </w:r>
    </w:p>
    <w:p w14:paraId="3C070ADE" w14:textId="621B9418" w:rsidR="00681EF5" w:rsidRPr="00681EF5" w:rsidRDefault="00853EB3" w:rsidP="00681EF5">
      <w:pPr>
        <w:overflowPunct w:val="0"/>
        <w:textAlignment w:val="baseline"/>
        <w:rPr>
          <w:rFonts w:ascii="ＭＳ 明朝" w:hAnsi="Times New Roman" w:cs="Times New Roman"/>
          <w:color w:val="000000"/>
          <w:spacing w:val="2"/>
          <w:kern w:val="0"/>
          <w:sz w:val="21"/>
          <w:szCs w:val="21"/>
        </w:rPr>
      </w:pPr>
      <w:r>
        <w:rPr>
          <w:rFonts w:ascii="Times New Roman" w:hAnsi="Times New Roman" w:cs="ＭＳ 明朝" w:hint="eastAsia"/>
          <w:color w:val="000000"/>
          <w:kern w:val="0"/>
          <w:sz w:val="21"/>
          <w:szCs w:val="21"/>
        </w:rPr>
        <w:t>・</w:t>
      </w:r>
      <w:r w:rsidR="00681EF5" w:rsidRPr="00681EF5">
        <w:rPr>
          <w:rFonts w:ascii="Times New Roman" w:hAnsi="Times New Roman" w:cs="ＭＳ 明朝" w:hint="eastAsia"/>
          <w:color w:val="000000"/>
          <w:kern w:val="0"/>
          <w:sz w:val="21"/>
          <w:szCs w:val="21"/>
        </w:rPr>
        <w:t>出自を</w:t>
      </w:r>
      <w:r w:rsidR="00265C25">
        <w:rPr>
          <w:rFonts w:ascii="Times New Roman" w:hAnsi="Times New Roman" w:cs="ＭＳ 明朝" w:hint="eastAsia"/>
          <w:color w:val="000000"/>
          <w:kern w:val="0"/>
          <w:sz w:val="21"/>
          <w:szCs w:val="21"/>
        </w:rPr>
        <w:t>明かさない</w:t>
      </w:r>
      <w:r w:rsidR="00681EF5" w:rsidRPr="00681EF5">
        <w:rPr>
          <w:rFonts w:ascii="Times New Roman" w:hAnsi="Times New Roman" w:cs="ＭＳ 明朝" w:hint="eastAsia"/>
          <w:color w:val="000000"/>
          <w:kern w:val="0"/>
          <w:sz w:val="21"/>
          <w:szCs w:val="21"/>
        </w:rPr>
        <w:t>アイヌが多い背景として、「同化</w:t>
      </w:r>
      <w:r>
        <w:rPr>
          <w:rFonts w:ascii="Times New Roman" w:hAnsi="Times New Roman" w:cs="ＭＳ 明朝" w:hint="eastAsia"/>
          <w:color w:val="000000"/>
          <w:kern w:val="0"/>
          <w:sz w:val="21"/>
          <w:szCs w:val="21"/>
        </w:rPr>
        <w:t>か</w:t>
      </w:r>
      <w:r w:rsidR="00681EF5" w:rsidRPr="00681EF5">
        <w:rPr>
          <w:rFonts w:ascii="Times New Roman" w:hAnsi="Times New Roman" w:cs="ＭＳ 明朝" w:hint="eastAsia"/>
          <w:color w:val="000000"/>
          <w:kern w:val="0"/>
          <w:sz w:val="21"/>
          <w:szCs w:val="21"/>
        </w:rPr>
        <w:t>、民族主義か</w:t>
      </w:r>
      <w:r>
        <w:rPr>
          <w:rFonts w:ascii="Times New Roman" w:hAnsi="Times New Roman" w:cs="ＭＳ 明朝" w:hint="eastAsia"/>
          <w:color w:val="000000"/>
          <w:kern w:val="0"/>
          <w:sz w:val="21"/>
          <w:szCs w:val="21"/>
        </w:rPr>
        <w:t>」</w:t>
      </w:r>
      <w:r w:rsidR="00681EF5" w:rsidRPr="00681EF5">
        <w:rPr>
          <w:rFonts w:ascii="Times New Roman" w:hAnsi="Times New Roman" w:cs="ＭＳ 明朝" w:hint="eastAsia"/>
          <w:color w:val="000000"/>
          <w:kern w:val="0"/>
          <w:sz w:val="21"/>
          <w:szCs w:val="21"/>
        </w:rPr>
        <w:t>の二元論的な思考が深く関わっている</w:t>
      </w:r>
      <w:r w:rsidR="00577303">
        <w:rPr>
          <w:rFonts w:ascii="Times New Roman" w:hAnsi="Times New Roman" w:cs="ＭＳ 明朝" w:hint="eastAsia"/>
          <w:color w:val="000000"/>
          <w:kern w:val="0"/>
          <w:sz w:val="21"/>
          <w:szCs w:val="21"/>
        </w:rPr>
        <w:t>こと</w:t>
      </w:r>
      <w:r w:rsidR="00681EF5" w:rsidRPr="00681EF5">
        <w:rPr>
          <w:rFonts w:ascii="Times New Roman" w:hAnsi="Times New Roman" w:cs="ＭＳ 明朝" w:hint="eastAsia"/>
          <w:color w:val="000000"/>
          <w:kern w:val="0"/>
          <w:sz w:val="21"/>
          <w:szCs w:val="21"/>
        </w:rPr>
        <w:t>、アイヌをめぐる固定的なイメージがあるために、アイヌが声を上げにくい状況があり、声を上げても排他的に扱われる傾向がある、と</w:t>
      </w:r>
      <w:r w:rsidR="00265C25">
        <w:rPr>
          <w:rFonts w:ascii="Times New Roman" w:hAnsi="Times New Roman" w:cs="ＭＳ 明朝" w:hint="eastAsia"/>
          <w:color w:val="000000"/>
          <w:kern w:val="0"/>
          <w:sz w:val="21"/>
          <w:szCs w:val="21"/>
        </w:rPr>
        <w:t>する</w:t>
      </w:r>
      <w:r>
        <w:rPr>
          <w:rFonts w:ascii="Times New Roman" w:hAnsi="Times New Roman" w:cs="ＭＳ 明朝" w:hint="eastAsia"/>
          <w:color w:val="000000"/>
          <w:kern w:val="0"/>
          <w:sz w:val="21"/>
          <w:szCs w:val="21"/>
        </w:rPr>
        <w:t>コメントが</w:t>
      </w:r>
      <w:r w:rsidR="00265C25">
        <w:rPr>
          <w:rFonts w:ascii="Times New Roman" w:hAnsi="Times New Roman" w:cs="ＭＳ 明朝" w:hint="eastAsia"/>
          <w:color w:val="000000"/>
          <w:kern w:val="0"/>
          <w:sz w:val="21"/>
          <w:szCs w:val="21"/>
        </w:rPr>
        <w:t>出された</w:t>
      </w:r>
      <w:r w:rsidR="00681EF5" w:rsidRPr="00681EF5">
        <w:rPr>
          <w:rFonts w:ascii="Times New Roman" w:hAnsi="Times New Roman" w:cs="ＭＳ 明朝" w:hint="eastAsia"/>
          <w:color w:val="000000"/>
          <w:kern w:val="0"/>
          <w:sz w:val="21"/>
          <w:szCs w:val="21"/>
        </w:rPr>
        <w:t>。</w:t>
      </w:r>
    </w:p>
    <w:p w14:paraId="7538B339" w14:textId="2AC2B86C" w:rsidR="00681EF5" w:rsidRPr="00681EF5" w:rsidRDefault="00853EB3" w:rsidP="00681EF5">
      <w:pPr>
        <w:overflowPunct w:val="0"/>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lastRenderedPageBreak/>
        <w:t>・</w:t>
      </w:r>
      <w:r w:rsidR="00681EF5" w:rsidRPr="00681EF5">
        <w:rPr>
          <w:rFonts w:ascii="Times New Roman" w:hAnsi="Times New Roman" w:cs="ＭＳ 明朝" w:hint="eastAsia"/>
          <w:color w:val="000000"/>
          <w:kern w:val="0"/>
          <w:sz w:val="21"/>
          <w:szCs w:val="21"/>
        </w:rPr>
        <w:t>アメリカ</w:t>
      </w:r>
      <w:r>
        <w:rPr>
          <w:rFonts w:ascii="Times New Roman" w:hAnsi="Times New Roman" w:cs="ＭＳ 明朝" w:hint="eastAsia"/>
          <w:color w:val="000000"/>
          <w:kern w:val="0"/>
          <w:sz w:val="21"/>
          <w:szCs w:val="21"/>
        </w:rPr>
        <w:t>において</w:t>
      </w:r>
      <w:r w:rsidR="00681EF5" w:rsidRPr="00681EF5">
        <w:rPr>
          <w:rFonts w:ascii="Times New Roman" w:hAnsi="Times New Roman" w:cs="ＭＳ 明朝" w:hint="eastAsia"/>
          <w:color w:val="000000"/>
          <w:kern w:val="0"/>
          <w:sz w:val="21"/>
          <w:szCs w:val="21"/>
        </w:rPr>
        <w:t>先住民のアイデンティティを表明する人口が</w:t>
      </w:r>
      <w:r>
        <w:rPr>
          <w:rFonts w:ascii="Times New Roman" w:hAnsi="Times New Roman" w:cs="Times New Roman" w:hint="eastAsia"/>
          <w:color w:val="000000"/>
          <w:kern w:val="0"/>
          <w:sz w:val="21"/>
          <w:szCs w:val="21"/>
        </w:rPr>
        <w:t>増加傾向にある背景として、</w:t>
      </w:r>
      <w:r w:rsidR="00681EF5" w:rsidRPr="00681EF5">
        <w:rPr>
          <w:rFonts w:ascii="Times New Roman" w:hAnsi="Times New Roman" w:cs="ＭＳ 明朝" w:hint="eastAsia"/>
          <w:color w:val="000000"/>
          <w:kern w:val="0"/>
          <w:sz w:val="21"/>
          <w:szCs w:val="21"/>
        </w:rPr>
        <w:t>先住民についての認知が進</w:t>
      </w:r>
      <w:r w:rsidR="00577303">
        <w:rPr>
          <w:rFonts w:ascii="Times New Roman" w:hAnsi="Times New Roman" w:cs="ＭＳ 明朝" w:hint="eastAsia"/>
          <w:color w:val="000000"/>
          <w:kern w:val="0"/>
          <w:sz w:val="21"/>
          <w:szCs w:val="21"/>
        </w:rPr>
        <w:t>んだ</w:t>
      </w:r>
      <w:r w:rsidR="00681EF5" w:rsidRPr="00681EF5">
        <w:rPr>
          <w:rFonts w:ascii="Times New Roman" w:hAnsi="Times New Roman" w:cs="ＭＳ 明朝" w:hint="eastAsia"/>
          <w:color w:val="000000"/>
          <w:kern w:val="0"/>
          <w:sz w:val="21"/>
          <w:szCs w:val="21"/>
        </w:rPr>
        <w:t>ことに加えて、政治的メンバーシップ</w:t>
      </w:r>
      <w:r>
        <w:rPr>
          <w:rFonts w:ascii="Times New Roman" w:hAnsi="Times New Roman" w:cs="ＭＳ 明朝" w:hint="eastAsia"/>
          <w:color w:val="000000"/>
          <w:kern w:val="0"/>
          <w:sz w:val="21"/>
          <w:szCs w:val="21"/>
        </w:rPr>
        <w:t>に付随する</w:t>
      </w:r>
      <w:r w:rsidR="00681EF5" w:rsidRPr="00681EF5">
        <w:rPr>
          <w:rFonts w:ascii="Times New Roman" w:hAnsi="Times New Roman" w:cs="ＭＳ 明朝" w:hint="eastAsia"/>
          <w:color w:val="000000"/>
          <w:kern w:val="0"/>
          <w:sz w:val="21"/>
          <w:szCs w:val="21"/>
        </w:rPr>
        <w:t>資源</w:t>
      </w:r>
      <w:r w:rsidR="00577303">
        <w:rPr>
          <w:rFonts w:ascii="Times New Roman" w:hAnsi="Times New Roman" w:cs="ＭＳ 明朝" w:hint="eastAsia"/>
          <w:color w:val="000000"/>
          <w:kern w:val="0"/>
          <w:sz w:val="21"/>
          <w:szCs w:val="21"/>
        </w:rPr>
        <w:t>を得る目的がある</w:t>
      </w:r>
      <w:r w:rsidR="00982520">
        <w:rPr>
          <w:rFonts w:ascii="Times New Roman" w:hAnsi="Times New Roman" w:cs="ＭＳ 明朝" w:hint="eastAsia"/>
          <w:color w:val="000000"/>
          <w:kern w:val="0"/>
          <w:sz w:val="21"/>
          <w:szCs w:val="21"/>
        </w:rPr>
        <w:t>、</w:t>
      </w:r>
      <w:r w:rsidRPr="00681EF5">
        <w:rPr>
          <w:rFonts w:ascii="Times New Roman" w:hAnsi="Times New Roman" w:cs="ＭＳ 明朝" w:hint="eastAsia"/>
          <w:color w:val="000000"/>
          <w:kern w:val="0"/>
          <w:sz w:val="21"/>
          <w:szCs w:val="21"/>
        </w:rPr>
        <w:t>日本では</w:t>
      </w:r>
      <w:r w:rsidR="00982520">
        <w:rPr>
          <w:rFonts w:ascii="Times New Roman" w:hAnsi="Times New Roman" w:cs="ＭＳ 明朝" w:hint="eastAsia"/>
          <w:color w:val="000000"/>
          <w:kern w:val="0"/>
          <w:sz w:val="21"/>
          <w:szCs w:val="21"/>
        </w:rPr>
        <w:t>、そもそも</w:t>
      </w:r>
      <w:r>
        <w:rPr>
          <w:rFonts w:ascii="Times New Roman" w:hAnsi="Times New Roman" w:cs="ＭＳ 明朝" w:hint="eastAsia"/>
          <w:color w:val="000000"/>
          <w:kern w:val="0"/>
          <w:sz w:val="21"/>
          <w:szCs w:val="21"/>
        </w:rPr>
        <w:t>先住民のメンバーシップを定める基準が存在しない</w:t>
      </w:r>
      <w:r w:rsidR="00982520">
        <w:rPr>
          <w:rFonts w:ascii="Times New Roman" w:hAnsi="Times New Roman" w:cs="ＭＳ 明朝" w:hint="eastAsia"/>
          <w:color w:val="000000"/>
          <w:kern w:val="0"/>
          <w:sz w:val="21"/>
          <w:szCs w:val="21"/>
        </w:rPr>
        <w:t>というコメントが出された。</w:t>
      </w:r>
    </w:p>
    <w:p w14:paraId="1B4083FA" w14:textId="6CC2A3F9" w:rsidR="00681EF5" w:rsidRPr="004B18C0" w:rsidRDefault="00853EB3" w:rsidP="00681EF5">
      <w:pPr>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w:t>
      </w:r>
      <w:r w:rsidR="004B18C0">
        <w:rPr>
          <w:rFonts w:ascii="Times New Roman" w:hAnsi="Times New Roman" w:cs="ＭＳ 明朝" w:hint="eastAsia"/>
          <w:color w:val="000000"/>
          <w:kern w:val="0"/>
          <w:sz w:val="21"/>
          <w:szCs w:val="21"/>
        </w:rPr>
        <w:t>国内のマジョリティの状況がマイノリティの運動に影響を与えるという問題関心から、</w:t>
      </w:r>
      <w:r w:rsidRPr="00681EF5">
        <w:rPr>
          <w:rFonts w:ascii="Times New Roman" w:hAnsi="Times New Roman" w:cs="ＭＳ 明朝" w:hint="eastAsia"/>
          <w:color w:val="000000"/>
          <w:kern w:val="0"/>
          <w:sz w:val="21"/>
          <w:szCs w:val="21"/>
        </w:rPr>
        <w:t>武田泰淳が日本をどのように捉えていたのかという質問</w:t>
      </w:r>
      <w:r w:rsidR="00577303">
        <w:rPr>
          <w:rFonts w:ascii="Times New Roman" w:hAnsi="Times New Roman" w:cs="ＭＳ 明朝" w:hint="eastAsia"/>
          <w:color w:val="000000"/>
          <w:kern w:val="0"/>
          <w:sz w:val="21"/>
          <w:szCs w:val="21"/>
        </w:rPr>
        <w:t>が出された。</w:t>
      </w:r>
      <w:r w:rsidRPr="00681EF5">
        <w:rPr>
          <w:rFonts w:ascii="Times New Roman" w:hAnsi="Times New Roman" w:cs="ＭＳ 明朝" w:hint="eastAsia"/>
          <w:color w:val="000000"/>
          <w:kern w:val="0"/>
          <w:sz w:val="21"/>
          <w:szCs w:val="21"/>
        </w:rPr>
        <w:t>武田は、</w:t>
      </w:r>
      <w:r>
        <w:rPr>
          <w:rFonts w:ascii="Times New Roman" w:hAnsi="Times New Roman" w:cs="ＭＳ 明朝" w:hint="eastAsia"/>
          <w:color w:val="000000"/>
          <w:kern w:val="0"/>
          <w:sz w:val="21"/>
          <w:szCs w:val="21"/>
        </w:rPr>
        <w:t>批判的な観点からではあるものの、</w:t>
      </w:r>
      <w:r w:rsidR="00F32D17">
        <w:rPr>
          <w:rFonts w:ascii="Times New Roman" w:hAnsi="Times New Roman" w:cs="ＭＳ 明朝" w:hint="eastAsia"/>
          <w:color w:val="000000"/>
          <w:kern w:val="0"/>
          <w:sz w:val="21"/>
          <w:szCs w:val="21"/>
        </w:rPr>
        <w:t>日本を</w:t>
      </w:r>
      <w:r w:rsidRPr="00681EF5">
        <w:rPr>
          <w:rFonts w:ascii="Times New Roman" w:hAnsi="Times New Roman" w:cs="ＭＳ 明朝" w:hint="eastAsia"/>
          <w:color w:val="000000"/>
          <w:kern w:val="0"/>
          <w:sz w:val="21"/>
          <w:szCs w:val="21"/>
        </w:rPr>
        <w:t>同質的なナショナリズム</w:t>
      </w:r>
      <w:r w:rsidR="00F32D17">
        <w:rPr>
          <w:rFonts w:ascii="Times New Roman" w:hAnsi="Times New Roman" w:cs="ＭＳ 明朝" w:hint="eastAsia"/>
          <w:color w:val="000000"/>
          <w:kern w:val="0"/>
          <w:sz w:val="21"/>
          <w:szCs w:val="21"/>
        </w:rPr>
        <w:t>の優勢な社会であると</w:t>
      </w:r>
      <w:r w:rsidRPr="00681EF5">
        <w:rPr>
          <w:rFonts w:ascii="Times New Roman" w:hAnsi="Times New Roman" w:cs="ＭＳ 明朝" w:hint="eastAsia"/>
          <w:color w:val="000000"/>
          <w:kern w:val="0"/>
          <w:sz w:val="21"/>
          <w:szCs w:val="21"/>
        </w:rPr>
        <w:t>考えてい</w:t>
      </w:r>
      <w:r w:rsidR="00982520">
        <w:rPr>
          <w:rFonts w:ascii="Times New Roman" w:hAnsi="Times New Roman" w:cs="ＭＳ 明朝" w:hint="eastAsia"/>
          <w:color w:val="000000"/>
          <w:kern w:val="0"/>
          <w:sz w:val="21"/>
          <w:szCs w:val="21"/>
        </w:rPr>
        <w:t>たと</w:t>
      </w:r>
      <w:r w:rsidR="004B18C0">
        <w:rPr>
          <w:rFonts w:ascii="Times New Roman" w:hAnsi="Times New Roman" w:cs="ＭＳ 明朝" w:hint="eastAsia"/>
          <w:color w:val="000000"/>
          <w:kern w:val="0"/>
          <w:sz w:val="21"/>
          <w:szCs w:val="21"/>
        </w:rPr>
        <w:t>思われる</w:t>
      </w:r>
      <w:r w:rsidRPr="00681EF5">
        <w:rPr>
          <w:rFonts w:ascii="Times New Roman" w:hAnsi="Times New Roman" w:cs="ＭＳ 明朝" w:hint="eastAsia"/>
          <w:color w:val="000000"/>
          <w:kern w:val="0"/>
          <w:sz w:val="21"/>
          <w:szCs w:val="21"/>
        </w:rPr>
        <w:t>と</w:t>
      </w:r>
      <w:r w:rsidR="00982520">
        <w:rPr>
          <w:rFonts w:ascii="Times New Roman" w:hAnsi="Times New Roman" w:cs="ＭＳ 明朝" w:hint="eastAsia"/>
          <w:color w:val="000000"/>
          <w:kern w:val="0"/>
          <w:sz w:val="21"/>
          <w:szCs w:val="21"/>
        </w:rPr>
        <w:t>応答</w:t>
      </w:r>
      <w:r w:rsidR="00577303">
        <w:rPr>
          <w:rFonts w:ascii="Times New Roman" w:hAnsi="Times New Roman" w:cs="ＭＳ 明朝" w:hint="eastAsia"/>
          <w:color w:val="000000"/>
          <w:kern w:val="0"/>
          <w:sz w:val="21"/>
          <w:szCs w:val="21"/>
        </w:rPr>
        <w:t>した。</w:t>
      </w:r>
    </w:p>
    <w:p w14:paraId="3645099F" w14:textId="77777777" w:rsidR="00681EF5" w:rsidRPr="00681EF5" w:rsidRDefault="00681EF5" w:rsidP="00811004">
      <w:pPr>
        <w:rPr>
          <w:sz w:val="21"/>
          <w:szCs w:val="21"/>
        </w:rPr>
      </w:pPr>
    </w:p>
    <w:p w14:paraId="31548E45" w14:textId="1903F780" w:rsidR="00681EF5" w:rsidRPr="00681EF5" w:rsidRDefault="001620AC" w:rsidP="00811004">
      <w:pPr>
        <w:rPr>
          <w:sz w:val="21"/>
          <w:szCs w:val="21"/>
        </w:rPr>
      </w:pPr>
      <w:r>
        <w:rPr>
          <w:rFonts w:hint="eastAsia"/>
          <w:sz w:val="21"/>
          <w:szCs w:val="21"/>
        </w:rPr>
        <w:t>第二報告</w:t>
      </w:r>
    </w:p>
    <w:p w14:paraId="69E32E5D" w14:textId="70C06108" w:rsidR="00EB2F6F" w:rsidRPr="00681EF5" w:rsidRDefault="001620AC" w:rsidP="00EB2F6F">
      <w:pPr>
        <w:rPr>
          <w:sz w:val="21"/>
          <w:szCs w:val="21"/>
        </w:rPr>
      </w:pPr>
      <w:r>
        <w:rPr>
          <w:rFonts w:hint="eastAsia"/>
          <w:sz w:val="21"/>
          <w:szCs w:val="21"/>
        </w:rPr>
        <w:t>・</w:t>
      </w:r>
      <w:r w:rsidR="008E056A" w:rsidRPr="00681EF5">
        <w:rPr>
          <w:rFonts w:hint="eastAsia"/>
          <w:sz w:val="21"/>
          <w:szCs w:val="21"/>
        </w:rPr>
        <w:t>国家形</w:t>
      </w:r>
      <w:r w:rsidR="00D864CE" w:rsidRPr="00681EF5">
        <w:rPr>
          <w:rFonts w:hint="eastAsia"/>
          <w:sz w:val="21"/>
          <w:szCs w:val="21"/>
        </w:rPr>
        <w:t>成</w:t>
      </w:r>
      <w:r w:rsidR="007C0507" w:rsidRPr="00681EF5">
        <w:rPr>
          <w:rFonts w:hint="eastAsia"/>
          <w:sz w:val="21"/>
          <w:szCs w:val="21"/>
        </w:rPr>
        <w:t>しない先住民社会における暴力についての問題関心から、</w:t>
      </w:r>
      <w:r w:rsidR="00D864CE" w:rsidRPr="00681EF5">
        <w:rPr>
          <w:rFonts w:hint="eastAsia"/>
          <w:sz w:val="21"/>
          <w:szCs w:val="21"/>
        </w:rPr>
        <w:t>暴力は</w:t>
      </w:r>
      <w:r w:rsidR="008E056A" w:rsidRPr="00681EF5">
        <w:rPr>
          <w:rFonts w:hint="eastAsia"/>
          <w:sz w:val="21"/>
          <w:szCs w:val="21"/>
        </w:rPr>
        <w:t>社会理論的にど</w:t>
      </w:r>
      <w:r w:rsidR="00D864CE" w:rsidRPr="00681EF5">
        <w:rPr>
          <w:rFonts w:hint="eastAsia"/>
          <w:sz w:val="21"/>
          <w:szCs w:val="21"/>
        </w:rPr>
        <w:t>う</w:t>
      </w:r>
      <w:r w:rsidR="008E056A" w:rsidRPr="00681EF5">
        <w:rPr>
          <w:rFonts w:hint="eastAsia"/>
          <w:sz w:val="21"/>
          <w:szCs w:val="21"/>
        </w:rPr>
        <w:t>把握</w:t>
      </w:r>
      <w:r w:rsidR="00D864CE" w:rsidRPr="00681EF5">
        <w:rPr>
          <w:rFonts w:hint="eastAsia"/>
          <w:sz w:val="21"/>
          <w:szCs w:val="21"/>
        </w:rPr>
        <w:t>されて</w:t>
      </w:r>
      <w:r w:rsidR="008E056A" w:rsidRPr="00681EF5">
        <w:rPr>
          <w:rFonts w:hint="eastAsia"/>
          <w:sz w:val="21"/>
          <w:szCs w:val="21"/>
        </w:rPr>
        <w:t>いるのか</w:t>
      </w:r>
      <w:r w:rsidR="00D864CE" w:rsidRPr="00681EF5">
        <w:rPr>
          <w:rFonts w:hint="eastAsia"/>
          <w:sz w:val="21"/>
          <w:szCs w:val="21"/>
        </w:rPr>
        <w:t>という</w:t>
      </w:r>
      <w:r>
        <w:rPr>
          <w:rFonts w:hint="eastAsia"/>
          <w:sz w:val="21"/>
          <w:szCs w:val="21"/>
        </w:rPr>
        <w:t>質問があった</w:t>
      </w:r>
      <w:r w:rsidR="00D864CE" w:rsidRPr="00681EF5">
        <w:rPr>
          <w:rFonts w:hint="eastAsia"/>
          <w:sz w:val="21"/>
          <w:szCs w:val="21"/>
        </w:rPr>
        <w:t>。重要な問いだが、花崎においては既成</w:t>
      </w:r>
      <w:r w:rsidR="008E056A" w:rsidRPr="00681EF5">
        <w:rPr>
          <w:rFonts w:hint="eastAsia"/>
          <w:sz w:val="21"/>
          <w:szCs w:val="21"/>
        </w:rPr>
        <w:t>秩序を自己否定する暴力の次元に焦点が当たっているのではないかと応答した。</w:t>
      </w:r>
    </w:p>
    <w:p w14:paraId="243EE94C" w14:textId="77777777" w:rsidR="00D864CE" w:rsidRPr="00681EF5" w:rsidRDefault="00D864CE" w:rsidP="00EB2F6F">
      <w:pPr>
        <w:rPr>
          <w:sz w:val="21"/>
          <w:szCs w:val="21"/>
        </w:rPr>
      </w:pPr>
    </w:p>
    <w:p w14:paraId="1D4CE051" w14:textId="77777777" w:rsidR="00EB2F6F" w:rsidRPr="00681EF5" w:rsidRDefault="00EB2F6F" w:rsidP="00811004">
      <w:pPr>
        <w:rPr>
          <w:sz w:val="21"/>
          <w:szCs w:val="21"/>
        </w:rPr>
      </w:pPr>
    </w:p>
    <w:sectPr w:rsidR="00EB2F6F" w:rsidRPr="00681EF5" w:rsidSect="00C57B2F">
      <w:pgSz w:w="12240" w:h="15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699CC" w14:textId="77777777" w:rsidR="00EC336B" w:rsidRDefault="00EC336B" w:rsidP="00265C25">
      <w:r>
        <w:separator/>
      </w:r>
    </w:p>
  </w:endnote>
  <w:endnote w:type="continuationSeparator" w:id="0">
    <w:p w14:paraId="1DAAB643" w14:textId="77777777" w:rsidR="00EC336B" w:rsidRDefault="00EC336B" w:rsidP="00265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14148" w14:textId="77777777" w:rsidR="00EC336B" w:rsidRDefault="00EC336B" w:rsidP="00265C25">
      <w:r>
        <w:separator/>
      </w:r>
    </w:p>
  </w:footnote>
  <w:footnote w:type="continuationSeparator" w:id="0">
    <w:p w14:paraId="1D558789" w14:textId="77777777" w:rsidR="00EC336B" w:rsidRDefault="00EC336B" w:rsidP="00265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51"/>
  <w:drawingGridHorizontalSpacing w:val="12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004"/>
    <w:rsid w:val="000E4DED"/>
    <w:rsid w:val="001620AC"/>
    <w:rsid w:val="00265C25"/>
    <w:rsid w:val="002B28C8"/>
    <w:rsid w:val="002D425C"/>
    <w:rsid w:val="003E19F6"/>
    <w:rsid w:val="004A62E5"/>
    <w:rsid w:val="004B18C0"/>
    <w:rsid w:val="00577303"/>
    <w:rsid w:val="005A03C2"/>
    <w:rsid w:val="00681EF5"/>
    <w:rsid w:val="006E3F88"/>
    <w:rsid w:val="006E6B12"/>
    <w:rsid w:val="00705084"/>
    <w:rsid w:val="007B0E43"/>
    <w:rsid w:val="007C0507"/>
    <w:rsid w:val="00811004"/>
    <w:rsid w:val="00853EB3"/>
    <w:rsid w:val="0085602E"/>
    <w:rsid w:val="008E056A"/>
    <w:rsid w:val="00934591"/>
    <w:rsid w:val="00965005"/>
    <w:rsid w:val="00970D80"/>
    <w:rsid w:val="00982520"/>
    <w:rsid w:val="009C1588"/>
    <w:rsid w:val="009F225C"/>
    <w:rsid w:val="00A354A9"/>
    <w:rsid w:val="00B14722"/>
    <w:rsid w:val="00B1655F"/>
    <w:rsid w:val="00BA26BD"/>
    <w:rsid w:val="00BD51CF"/>
    <w:rsid w:val="00C57B2F"/>
    <w:rsid w:val="00C81659"/>
    <w:rsid w:val="00D864CE"/>
    <w:rsid w:val="00DD4FD9"/>
    <w:rsid w:val="00EB2F6F"/>
    <w:rsid w:val="00EC336B"/>
    <w:rsid w:val="00F32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575D070"/>
  <w14:defaultImageDpi w14:val="300"/>
  <w15:docId w15:val="{BB4D6F7C-0AFA-498C-B5A6-C1EAEC772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C25"/>
    <w:pPr>
      <w:tabs>
        <w:tab w:val="center" w:pos="4252"/>
        <w:tab w:val="right" w:pos="8504"/>
      </w:tabs>
      <w:snapToGrid w:val="0"/>
    </w:pPr>
  </w:style>
  <w:style w:type="character" w:customStyle="1" w:styleId="a4">
    <w:name w:val="ヘッダー (文字)"/>
    <w:basedOn w:val="a0"/>
    <w:link w:val="a3"/>
    <w:uiPriority w:val="99"/>
    <w:rsid w:val="00265C25"/>
    <w:rPr>
      <w:rFonts w:eastAsia="ＭＳ 明朝"/>
    </w:rPr>
  </w:style>
  <w:style w:type="paragraph" w:styleId="a5">
    <w:name w:val="footer"/>
    <w:basedOn w:val="a"/>
    <w:link w:val="a6"/>
    <w:uiPriority w:val="99"/>
    <w:unhideWhenUsed/>
    <w:rsid w:val="00265C25"/>
    <w:pPr>
      <w:tabs>
        <w:tab w:val="center" w:pos="4252"/>
        <w:tab w:val="right" w:pos="8504"/>
      </w:tabs>
      <w:snapToGrid w:val="0"/>
    </w:pPr>
  </w:style>
  <w:style w:type="character" w:customStyle="1" w:styleId="a6">
    <w:name w:val="フッター (文字)"/>
    <w:basedOn w:val="a0"/>
    <w:link w:val="a5"/>
    <w:uiPriority w:val="99"/>
    <w:rsid w:val="00265C25"/>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16894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381</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Kimoto</dc:creator>
  <cp:keywords/>
  <dc:description/>
  <cp:lastModifiedBy>水溜真由美</cp:lastModifiedBy>
  <cp:revision>3</cp:revision>
  <dcterms:created xsi:type="dcterms:W3CDTF">2020-11-08T15:00:00Z</dcterms:created>
  <dcterms:modified xsi:type="dcterms:W3CDTF">2020-11-08T15:02:00Z</dcterms:modified>
</cp:coreProperties>
</file>