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A7A5D7" w14:textId="77777777" w:rsidR="00D00D8F" w:rsidRPr="00DC07BD" w:rsidRDefault="002B7A07" w:rsidP="00DC07BD">
      <w:pPr>
        <w:spacing w:after="0" w:line="240" w:lineRule="auto"/>
        <w:jc w:val="center"/>
        <w:rPr>
          <w:sz w:val="20"/>
          <w:szCs w:val="20"/>
        </w:rPr>
      </w:pPr>
      <w:r w:rsidRPr="00DC07BD">
        <w:rPr>
          <w:rFonts w:hint="eastAsia"/>
          <w:sz w:val="20"/>
          <w:szCs w:val="20"/>
        </w:rPr>
        <w:t>同情と力：ニーチェと金子文子の虚無主義の差異かつ無政府主義との適合性</w:t>
      </w:r>
    </w:p>
    <w:p w14:paraId="1291E966" w14:textId="77777777" w:rsidR="009C060A" w:rsidRDefault="00DC07BD" w:rsidP="00DC07BD">
      <w:pPr>
        <w:spacing w:after="0" w:line="240" w:lineRule="auto"/>
        <w:jc w:val="right"/>
        <w:rPr>
          <w:rFonts w:eastAsia="DengXian"/>
          <w:sz w:val="20"/>
          <w:szCs w:val="20"/>
          <w:lang w:eastAsia="zh-CN"/>
        </w:rPr>
      </w:pPr>
      <w:r>
        <w:rPr>
          <w:rFonts w:hint="eastAsia"/>
          <w:sz w:val="20"/>
          <w:szCs w:val="20"/>
        </w:rPr>
        <w:t>報告者：</w:t>
      </w:r>
      <w:r w:rsidR="009C060A" w:rsidRPr="00DC07BD">
        <w:rPr>
          <w:sz w:val="20"/>
          <w:szCs w:val="20"/>
          <w:lang w:val="sl-SI" w:eastAsia="zh-CN"/>
        </w:rPr>
        <w:t>Dolinšek, Sašo</w:t>
      </w:r>
      <w:r w:rsidR="009C060A" w:rsidRPr="00DC07BD">
        <w:rPr>
          <w:rFonts w:hint="eastAsia"/>
          <w:sz w:val="20"/>
          <w:szCs w:val="20"/>
          <w:lang w:eastAsia="zh-CN"/>
        </w:rPr>
        <w:t>（大阪大学人間科学研究科</w:t>
      </w:r>
      <w:r>
        <w:rPr>
          <w:rFonts w:hint="eastAsia"/>
          <w:sz w:val="20"/>
          <w:szCs w:val="20"/>
        </w:rPr>
        <w:t>、</w:t>
      </w:r>
      <w:r w:rsidR="009C060A" w:rsidRPr="00DC07BD">
        <w:rPr>
          <w:rFonts w:hint="eastAsia"/>
          <w:sz w:val="20"/>
          <w:szCs w:val="20"/>
          <w:lang w:eastAsia="zh-CN"/>
        </w:rPr>
        <w:t>博士後期課程）</w:t>
      </w:r>
    </w:p>
    <w:p w14:paraId="02B39BB1" w14:textId="13977FE7" w:rsidR="00DC07BD" w:rsidRDefault="00DC07BD" w:rsidP="00DC07BD">
      <w:pPr>
        <w:spacing w:after="0" w:line="240" w:lineRule="auto"/>
        <w:jc w:val="right"/>
        <w:rPr>
          <w:rFonts w:asciiTheme="minorEastAsia" w:hAnsiTheme="minorEastAsia"/>
          <w:sz w:val="20"/>
          <w:szCs w:val="20"/>
        </w:rPr>
      </w:pPr>
      <w:r>
        <w:rPr>
          <w:rFonts w:asciiTheme="minorEastAsia" w:hAnsiTheme="minorEastAsia" w:hint="eastAsia"/>
          <w:sz w:val="20"/>
          <w:szCs w:val="20"/>
        </w:rPr>
        <w:t>司会者：杉田孝夫</w:t>
      </w:r>
      <w:r w:rsidR="00CD66FC">
        <w:rPr>
          <w:rFonts w:asciiTheme="minorEastAsia" w:hAnsiTheme="minorEastAsia" w:hint="eastAsia"/>
          <w:sz w:val="20"/>
          <w:szCs w:val="20"/>
        </w:rPr>
        <w:t>(お茶の水女子大学・</w:t>
      </w:r>
      <w:r w:rsidR="00CD66FC">
        <w:rPr>
          <w:rFonts w:asciiTheme="minorEastAsia" w:hAnsiTheme="minorEastAsia"/>
          <w:sz w:val="20"/>
          <w:szCs w:val="20"/>
        </w:rPr>
        <w:t>e</w:t>
      </w:r>
      <w:r w:rsidR="00CD66FC">
        <w:rPr>
          <w:rFonts w:asciiTheme="minorEastAsia" w:hAnsiTheme="minorEastAsia" w:hint="eastAsia"/>
          <w:sz w:val="20"/>
          <w:szCs w:val="20"/>
        </w:rPr>
        <w:t>meritus)</w:t>
      </w:r>
    </w:p>
    <w:p w14:paraId="3F687A2A" w14:textId="77777777" w:rsidR="009508B3" w:rsidRDefault="009508B3" w:rsidP="00DC07BD">
      <w:pPr>
        <w:spacing w:after="0" w:line="240" w:lineRule="auto"/>
        <w:jc w:val="right"/>
        <w:rPr>
          <w:rFonts w:asciiTheme="minorEastAsia" w:hAnsiTheme="minorEastAsia"/>
          <w:sz w:val="20"/>
          <w:szCs w:val="20"/>
        </w:rPr>
      </w:pPr>
    </w:p>
    <w:p w14:paraId="26238530" w14:textId="42873EDA" w:rsidR="00DC07BD" w:rsidRDefault="00DC07BD" w:rsidP="00DC07BD">
      <w:pPr>
        <w:spacing w:after="0" w:line="240" w:lineRule="auto"/>
        <w:jc w:val="both"/>
        <w:rPr>
          <w:rFonts w:asciiTheme="minorEastAsia" w:hAnsiTheme="minorEastAsia"/>
          <w:sz w:val="20"/>
          <w:szCs w:val="20"/>
        </w:rPr>
      </w:pPr>
      <w:r>
        <w:rPr>
          <w:rFonts w:asciiTheme="minorEastAsia" w:hAnsiTheme="minorEastAsia" w:hint="eastAsia"/>
          <w:sz w:val="20"/>
          <w:szCs w:val="20"/>
        </w:rPr>
        <w:t xml:space="preserve">　本稿では、金子文子とニーチェの思想を比較</w:t>
      </w:r>
      <w:r w:rsidR="00061056">
        <w:rPr>
          <w:rFonts w:asciiTheme="minorEastAsia" w:hAnsiTheme="minorEastAsia" w:hint="eastAsia"/>
          <w:sz w:val="20"/>
          <w:szCs w:val="20"/>
        </w:rPr>
        <w:t>し、それらの無政府主義との統合性を考察する</w:t>
      </w:r>
      <w:r>
        <w:rPr>
          <w:rFonts w:asciiTheme="minorEastAsia" w:hAnsiTheme="minorEastAsia" w:hint="eastAsia"/>
          <w:sz w:val="20"/>
          <w:szCs w:val="20"/>
        </w:rPr>
        <w:t>。両者は虚無主義を中心的な概念とし、当時の既存の価値観を非難した。しかし、</w:t>
      </w:r>
      <w:r w:rsidR="00BC1D61">
        <w:rPr>
          <w:rFonts w:asciiTheme="minorEastAsia" w:hAnsiTheme="minorEastAsia" w:hint="eastAsia"/>
          <w:sz w:val="20"/>
          <w:szCs w:val="20"/>
        </w:rPr>
        <w:t>どちらも</w:t>
      </w:r>
      <w:r>
        <w:rPr>
          <w:rFonts w:asciiTheme="minorEastAsia" w:hAnsiTheme="minorEastAsia" w:hint="eastAsia"/>
          <w:sz w:val="20"/>
          <w:szCs w:val="20"/>
        </w:rPr>
        <w:t>虚無主義</w:t>
      </w:r>
      <w:r w:rsidR="00BC1D61">
        <w:rPr>
          <w:rFonts w:asciiTheme="minorEastAsia" w:hAnsiTheme="minorEastAsia" w:hint="eastAsia"/>
          <w:sz w:val="20"/>
          <w:szCs w:val="20"/>
        </w:rPr>
        <w:t>に</w:t>
      </w:r>
      <w:r>
        <w:rPr>
          <w:rFonts w:asciiTheme="minorEastAsia" w:hAnsiTheme="minorEastAsia" w:hint="eastAsia"/>
          <w:sz w:val="20"/>
          <w:szCs w:val="20"/>
        </w:rPr>
        <w:t>共通</w:t>
      </w:r>
      <w:r w:rsidR="00C84E92">
        <w:rPr>
          <w:rFonts w:asciiTheme="minorEastAsia" w:hAnsiTheme="minorEastAsia" w:hint="eastAsia"/>
          <w:sz w:val="20"/>
          <w:szCs w:val="20"/>
        </w:rPr>
        <w:t>している</w:t>
      </w:r>
      <w:r w:rsidR="002C4429">
        <w:rPr>
          <w:rFonts w:asciiTheme="minorEastAsia" w:hAnsiTheme="minorEastAsia" w:hint="eastAsia"/>
          <w:sz w:val="20"/>
          <w:szCs w:val="20"/>
        </w:rPr>
        <w:t>にも</w:t>
      </w:r>
      <w:r w:rsidR="00BC1D61">
        <w:rPr>
          <w:rFonts w:asciiTheme="minorEastAsia" w:hAnsiTheme="minorEastAsia" w:hint="eastAsia"/>
          <w:sz w:val="20"/>
          <w:szCs w:val="20"/>
        </w:rPr>
        <w:t>かか</w:t>
      </w:r>
      <w:r w:rsidR="002C4429">
        <w:rPr>
          <w:rFonts w:asciiTheme="minorEastAsia" w:hAnsiTheme="minorEastAsia" w:hint="eastAsia"/>
          <w:sz w:val="20"/>
          <w:szCs w:val="20"/>
        </w:rPr>
        <w:t>わらず、二人は大いに異なる結論を出した。ニーチェは平等が人工的かつ虚無</w:t>
      </w:r>
      <w:r w:rsidR="00CD66FC" w:rsidRPr="009E2431">
        <w:rPr>
          <w:rFonts w:asciiTheme="minorEastAsia" w:hAnsiTheme="minorEastAsia" w:hint="eastAsia"/>
          <w:sz w:val="20"/>
          <w:szCs w:val="20"/>
        </w:rPr>
        <w:t>的</w:t>
      </w:r>
      <w:r w:rsidR="002C4429">
        <w:rPr>
          <w:rFonts w:asciiTheme="minorEastAsia" w:hAnsiTheme="minorEastAsia" w:hint="eastAsia"/>
          <w:sz w:val="20"/>
          <w:szCs w:val="20"/>
        </w:rPr>
        <w:t>な価値であり、</w:t>
      </w:r>
      <w:r w:rsidR="00116D2C">
        <w:rPr>
          <w:rFonts w:asciiTheme="minorEastAsia" w:hAnsiTheme="minorEastAsia" w:hint="eastAsia"/>
          <w:sz w:val="20"/>
          <w:szCs w:val="20"/>
        </w:rPr>
        <w:t>個々人を分類する</w:t>
      </w:r>
      <w:r w:rsidR="002C4429">
        <w:rPr>
          <w:rFonts w:asciiTheme="minorEastAsia" w:hAnsiTheme="minorEastAsia" w:hint="eastAsia"/>
          <w:sz w:val="20"/>
          <w:szCs w:val="20"/>
        </w:rPr>
        <w:t>強弱</w:t>
      </w:r>
      <w:r w:rsidR="00116D2C">
        <w:rPr>
          <w:rFonts w:asciiTheme="minorEastAsia" w:hAnsiTheme="minorEastAsia" w:hint="eastAsia"/>
          <w:sz w:val="20"/>
          <w:szCs w:val="20"/>
        </w:rPr>
        <w:t>の</w:t>
      </w:r>
      <w:r w:rsidR="002C4429">
        <w:rPr>
          <w:rFonts w:asciiTheme="minorEastAsia" w:hAnsiTheme="minorEastAsia" w:hint="eastAsia"/>
          <w:sz w:val="20"/>
          <w:szCs w:val="20"/>
        </w:rPr>
        <w:t>差</w:t>
      </w:r>
      <w:r w:rsidR="00116D2C">
        <w:rPr>
          <w:rFonts w:asciiTheme="minorEastAsia" w:hAnsiTheme="minorEastAsia" w:hint="eastAsia"/>
          <w:sz w:val="20"/>
          <w:szCs w:val="20"/>
        </w:rPr>
        <w:t>を隠す道具でしかないと</w:t>
      </w:r>
      <w:r w:rsidR="00061056">
        <w:rPr>
          <w:rFonts w:asciiTheme="minorEastAsia" w:hAnsiTheme="minorEastAsia" w:hint="eastAsia"/>
          <w:sz w:val="20"/>
          <w:szCs w:val="20"/>
        </w:rPr>
        <w:t>言っている</w:t>
      </w:r>
      <w:r w:rsidR="00116D2C">
        <w:rPr>
          <w:rFonts w:asciiTheme="minorEastAsia" w:hAnsiTheme="minorEastAsia" w:hint="eastAsia"/>
          <w:sz w:val="20"/>
          <w:szCs w:val="20"/>
        </w:rPr>
        <w:t>一方で、</w:t>
      </w:r>
      <w:r w:rsidR="00061056">
        <w:rPr>
          <w:rFonts w:asciiTheme="minorEastAsia" w:hAnsiTheme="minorEastAsia" w:hint="eastAsia"/>
          <w:sz w:val="20"/>
          <w:szCs w:val="20"/>
        </w:rPr>
        <w:t>金子</w:t>
      </w:r>
      <w:r w:rsidR="00116D2C">
        <w:rPr>
          <w:rFonts w:asciiTheme="minorEastAsia" w:hAnsiTheme="minorEastAsia" w:hint="eastAsia"/>
          <w:sz w:val="20"/>
          <w:szCs w:val="20"/>
        </w:rPr>
        <w:t>は</w:t>
      </w:r>
      <w:r w:rsidR="00061056">
        <w:rPr>
          <w:rFonts w:asciiTheme="minorEastAsia" w:hAnsiTheme="minorEastAsia" w:hint="eastAsia"/>
          <w:sz w:val="20"/>
          <w:szCs w:val="20"/>
        </w:rPr>
        <w:t>既存の価値観が実際に虚無であるとすれば、人間は本来平等であると推理している。</w:t>
      </w:r>
      <w:r w:rsidR="00460715" w:rsidRPr="00460715">
        <w:rPr>
          <w:rFonts w:asciiTheme="minorEastAsia" w:hAnsiTheme="minorEastAsia" w:hint="eastAsia"/>
          <w:sz w:val="20"/>
          <w:szCs w:val="20"/>
        </w:rPr>
        <w:t>平等に関する金子の肯定的な思想は、強弱の差を重視するニーチェの思想よりも、あらゆる支配を否定する無政府主義に</w:t>
      </w:r>
      <w:r w:rsidR="004D79D5">
        <w:rPr>
          <w:rFonts w:asciiTheme="minorEastAsia" w:hAnsiTheme="minorEastAsia" w:hint="eastAsia"/>
          <w:sz w:val="20"/>
          <w:szCs w:val="20"/>
        </w:rPr>
        <w:t>適</w:t>
      </w:r>
      <w:r w:rsidR="001F5F03">
        <w:rPr>
          <w:rFonts w:asciiTheme="minorEastAsia" w:hAnsiTheme="minorEastAsia" w:hint="eastAsia"/>
          <w:sz w:val="20"/>
          <w:szCs w:val="20"/>
        </w:rPr>
        <w:t>っている</w:t>
      </w:r>
      <w:r w:rsidR="00460715" w:rsidRPr="00460715">
        <w:rPr>
          <w:rFonts w:asciiTheme="minorEastAsia" w:hAnsiTheme="minorEastAsia" w:hint="eastAsia"/>
          <w:sz w:val="20"/>
          <w:szCs w:val="20"/>
        </w:rPr>
        <w:t>と筆者は論じる。</w:t>
      </w:r>
    </w:p>
    <w:p w14:paraId="3BB94A72" w14:textId="01F82E7C" w:rsidR="006123FF" w:rsidRPr="009E2431" w:rsidRDefault="00CD66FC" w:rsidP="00DC07BD">
      <w:pPr>
        <w:spacing w:after="0" w:line="240" w:lineRule="auto"/>
        <w:jc w:val="both"/>
        <w:rPr>
          <w:sz w:val="20"/>
          <w:szCs w:val="20"/>
        </w:rPr>
      </w:pPr>
      <w:r w:rsidRPr="009E2431">
        <w:rPr>
          <w:rFonts w:asciiTheme="minorEastAsia" w:hAnsiTheme="minorEastAsia" w:hint="eastAsia"/>
          <w:sz w:val="20"/>
          <w:szCs w:val="20"/>
        </w:rPr>
        <w:t>二人の会員から</w:t>
      </w:r>
      <w:r w:rsidR="0051247B" w:rsidRPr="009E2431">
        <w:rPr>
          <w:rFonts w:asciiTheme="minorEastAsia" w:hAnsiTheme="minorEastAsia" w:hint="eastAsia"/>
          <w:sz w:val="20"/>
          <w:szCs w:val="20"/>
        </w:rPr>
        <w:t>４</w:t>
      </w:r>
      <w:r w:rsidRPr="009E2431">
        <w:rPr>
          <w:rFonts w:asciiTheme="minorEastAsia" w:hAnsiTheme="minorEastAsia" w:hint="eastAsia"/>
          <w:sz w:val="20"/>
          <w:szCs w:val="20"/>
        </w:rPr>
        <w:t>点について質問を受け、以下のように応答した。</w:t>
      </w:r>
    </w:p>
    <w:p w14:paraId="4E69C03E" w14:textId="77777777" w:rsidR="009C060A" w:rsidRPr="00DC07BD" w:rsidRDefault="009C060A" w:rsidP="00D91B68">
      <w:pPr>
        <w:pStyle w:val="a3"/>
        <w:numPr>
          <w:ilvl w:val="0"/>
          <w:numId w:val="1"/>
        </w:numPr>
        <w:spacing w:after="0"/>
        <w:jc w:val="both"/>
        <w:rPr>
          <w:rFonts w:asciiTheme="minorEastAsia" w:hAnsiTheme="minorEastAsia"/>
          <w:b/>
          <w:sz w:val="20"/>
          <w:szCs w:val="20"/>
        </w:rPr>
      </w:pPr>
      <w:r w:rsidRPr="00DC07BD">
        <w:rPr>
          <w:rFonts w:asciiTheme="minorEastAsia" w:hAnsiTheme="minorEastAsia" w:hint="eastAsia"/>
          <w:b/>
          <w:sz w:val="20"/>
          <w:szCs w:val="20"/>
        </w:rPr>
        <w:t>金子文子の思想</w:t>
      </w:r>
      <w:r w:rsidR="00D91B68" w:rsidRPr="00DC07BD">
        <w:rPr>
          <w:rFonts w:asciiTheme="minorEastAsia" w:hAnsiTheme="minorEastAsia" w:hint="eastAsia"/>
          <w:b/>
          <w:sz w:val="20"/>
          <w:szCs w:val="20"/>
        </w:rPr>
        <w:t>はどのような経緯で形成されたか</w:t>
      </w:r>
      <w:r w:rsidR="00EC61F5" w:rsidRPr="00DC07BD">
        <w:rPr>
          <w:rFonts w:asciiTheme="minorEastAsia" w:hAnsiTheme="minorEastAsia" w:hint="eastAsia"/>
          <w:b/>
          <w:sz w:val="20"/>
          <w:szCs w:val="20"/>
        </w:rPr>
        <w:t>。</w:t>
      </w:r>
    </w:p>
    <w:p w14:paraId="4A00F9A4" w14:textId="77777777" w:rsidR="00386E33" w:rsidRPr="006123FF" w:rsidRDefault="00EC61F5" w:rsidP="00386E33">
      <w:pPr>
        <w:spacing w:after="0" w:line="240" w:lineRule="auto"/>
        <w:jc w:val="both"/>
        <w:rPr>
          <w:rFonts w:asciiTheme="minorEastAsia" w:hAnsiTheme="minorEastAsia"/>
          <w:sz w:val="20"/>
          <w:szCs w:val="20"/>
        </w:rPr>
      </w:pPr>
      <w:r w:rsidRPr="00DC07BD">
        <w:rPr>
          <w:rFonts w:asciiTheme="minorEastAsia" w:hAnsiTheme="minorEastAsia" w:hint="eastAsia"/>
          <w:sz w:val="20"/>
          <w:szCs w:val="20"/>
        </w:rPr>
        <w:t xml:space="preserve">　</w:t>
      </w:r>
      <w:r w:rsidR="00061056">
        <w:rPr>
          <w:rFonts w:asciiTheme="minorEastAsia" w:hAnsiTheme="minorEastAsia" w:hint="eastAsia"/>
          <w:sz w:val="20"/>
          <w:szCs w:val="20"/>
        </w:rPr>
        <w:t>金子</w:t>
      </w:r>
      <w:r w:rsidRPr="00DC07BD">
        <w:rPr>
          <w:rFonts w:asciiTheme="minorEastAsia" w:hAnsiTheme="minorEastAsia" w:hint="eastAsia"/>
          <w:sz w:val="20"/>
          <w:szCs w:val="20"/>
        </w:rPr>
        <w:t>の執筆した文章が少ないため、その経緯をさかのぼることは容易な課題ではないが、自伝と裁判や取り調べの記録</w:t>
      </w:r>
      <w:r w:rsidR="00677875" w:rsidRPr="00DC07BD">
        <w:rPr>
          <w:rFonts w:asciiTheme="minorEastAsia" w:hAnsiTheme="minorEastAsia" w:hint="eastAsia"/>
          <w:sz w:val="20"/>
          <w:szCs w:val="20"/>
        </w:rPr>
        <w:t>を</w:t>
      </w:r>
      <w:r w:rsidRPr="00DC07BD">
        <w:rPr>
          <w:rFonts w:asciiTheme="minorEastAsia" w:hAnsiTheme="minorEastAsia" w:hint="eastAsia"/>
          <w:sz w:val="20"/>
          <w:szCs w:val="20"/>
        </w:rPr>
        <w:t>参照すれば、その思想形成について</w:t>
      </w:r>
      <w:r w:rsidR="00677875" w:rsidRPr="00DC07BD">
        <w:rPr>
          <w:rFonts w:asciiTheme="minorEastAsia" w:hAnsiTheme="minorEastAsia" w:hint="eastAsia"/>
          <w:sz w:val="20"/>
          <w:szCs w:val="20"/>
        </w:rPr>
        <w:t>少し</w:t>
      </w:r>
      <w:r w:rsidRPr="00DC07BD">
        <w:rPr>
          <w:rFonts w:asciiTheme="minorEastAsia" w:hAnsiTheme="minorEastAsia" w:hint="eastAsia"/>
          <w:sz w:val="20"/>
          <w:szCs w:val="20"/>
        </w:rPr>
        <w:t>推測できる。彼女は1921年に上京してから</w:t>
      </w:r>
      <w:r w:rsidR="002B7E09" w:rsidRPr="00DC07BD">
        <w:rPr>
          <w:rFonts w:asciiTheme="minorEastAsia" w:hAnsiTheme="minorEastAsia" w:hint="eastAsia"/>
          <w:sz w:val="20"/>
          <w:szCs w:val="20"/>
        </w:rPr>
        <w:t>、</w:t>
      </w:r>
      <w:r w:rsidR="001A56B7" w:rsidRPr="00DC07BD">
        <w:rPr>
          <w:rFonts w:asciiTheme="minorEastAsia" w:hAnsiTheme="minorEastAsia" w:hint="eastAsia"/>
          <w:sz w:val="20"/>
          <w:szCs w:val="20"/>
        </w:rPr>
        <w:t>学校の友人にシュティルナー、ニーチェ、アルツィバーシェフといった3人の思想家を紹介され</w:t>
      </w:r>
      <w:r w:rsidR="00677875" w:rsidRPr="00DC07BD">
        <w:rPr>
          <w:rFonts w:asciiTheme="minorEastAsia" w:hAnsiTheme="minorEastAsia" w:hint="eastAsia"/>
          <w:sz w:val="20"/>
          <w:szCs w:val="20"/>
        </w:rPr>
        <w:t>た</w:t>
      </w:r>
      <w:r w:rsidR="001A56B7" w:rsidRPr="00DC07BD">
        <w:rPr>
          <w:rFonts w:asciiTheme="minorEastAsia" w:hAnsiTheme="minorEastAsia" w:hint="eastAsia"/>
          <w:sz w:val="20"/>
          <w:szCs w:val="20"/>
        </w:rPr>
        <w:t>ことをきっかけに、虚無主義に近づいていく。しかし、この虚無思想が思想的転向を決定したのではなく、苦痛や虐待、搾取や抑制に満ちた彼女の経験によって形成された世界観に哲学的な表現を与えただけである。</w:t>
      </w:r>
      <w:r w:rsidR="008E20A1" w:rsidRPr="00DC07BD">
        <w:rPr>
          <w:rFonts w:asciiTheme="minorEastAsia" w:hAnsiTheme="minorEastAsia" w:hint="eastAsia"/>
          <w:sz w:val="20"/>
          <w:szCs w:val="20"/>
        </w:rPr>
        <w:t>例えば、</w:t>
      </w:r>
      <w:r w:rsidR="00061056">
        <w:rPr>
          <w:rFonts w:asciiTheme="minorEastAsia" w:hAnsiTheme="minorEastAsia" w:hint="eastAsia"/>
          <w:sz w:val="20"/>
          <w:szCs w:val="20"/>
        </w:rPr>
        <w:t>金子</w:t>
      </w:r>
      <w:r w:rsidR="001A56B7" w:rsidRPr="00DC07BD">
        <w:rPr>
          <w:rFonts w:asciiTheme="minorEastAsia" w:hAnsiTheme="minorEastAsia" w:hint="eastAsia"/>
          <w:sz w:val="20"/>
          <w:szCs w:val="20"/>
        </w:rPr>
        <w:t>は</w:t>
      </w:r>
      <w:r w:rsidR="00677875" w:rsidRPr="00DC07BD">
        <w:rPr>
          <w:rFonts w:asciiTheme="minorEastAsia" w:hAnsiTheme="minorEastAsia" w:hint="eastAsia"/>
          <w:sz w:val="20"/>
          <w:szCs w:val="20"/>
        </w:rPr>
        <w:t>一度</w:t>
      </w:r>
      <w:r w:rsidR="008E20A1" w:rsidRPr="00DC07BD">
        <w:rPr>
          <w:rFonts w:asciiTheme="minorEastAsia" w:hAnsiTheme="minorEastAsia" w:hint="eastAsia"/>
          <w:sz w:val="20"/>
          <w:szCs w:val="20"/>
        </w:rPr>
        <w:t>キリスト教や社会主義に近づいたこともあるが、</w:t>
      </w:r>
      <w:r w:rsidR="003A0B28" w:rsidRPr="00DC07BD">
        <w:rPr>
          <w:rFonts w:asciiTheme="minorEastAsia" w:hAnsiTheme="minorEastAsia" w:hint="eastAsia"/>
          <w:sz w:val="20"/>
          <w:szCs w:val="20"/>
        </w:rPr>
        <w:t>議論上の相違というより、</w:t>
      </w:r>
      <w:r w:rsidR="00386E33" w:rsidRPr="00DC07BD">
        <w:rPr>
          <w:rFonts w:asciiTheme="minorEastAsia" w:hAnsiTheme="minorEastAsia" w:hint="eastAsia"/>
          <w:sz w:val="20"/>
          <w:szCs w:val="20"/>
        </w:rPr>
        <w:t>それらの唱道者の偽善的な行動によって、それらにも幻滅した。</w:t>
      </w:r>
    </w:p>
    <w:p w14:paraId="2275F0BB" w14:textId="77777777" w:rsidR="00386E33" w:rsidRPr="00DC07BD" w:rsidRDefault="00386E33" w:rsidP="00386E33">
      <w:pPr>
        <w:pStyle w:val="a3"/>
        <w:numPr>
          <w:ilvl w:val="0"/>
          <w:numId w:val="1"/>
        </w:numPr>
        <w:spacing w:after="0" w:line="240" w:lineRule="auto"/>
        <w:jc w:val="both"/>
        <w:rPr>
          <w:rFonts w:asciiTheme="minorEastAsia" w:hAnsiTheme="minorEastAsia"/>
          <w:b/>
          <w:sz w:val="20"/>
          <w:szCs w:val="20"/>
        </w:rPr>
      </w:pPr>
      <w:r w:rsidRPr="00DC07BD">
        <w:rPr>
          <w:rFonts w:asciiTheme="minorEastAsia" w:hAnsiTheme="minorEastAsia" w:hint="eastAsia"/>
          <w:b/>
          <w:sz w:val="20"/>
          <w:szCs w:val="20"/>
        </w:rPr>
        <w:t>同情とエゴイズムは相いれないものと一般的に思われるが、</w:t>
      </w:r>
      <w:r w:rsidR="00061056">
        <w:rPr>
          <w:rFonts w:asciiTheme="minorEastAsia" w:hAnsiTheme="minorEastAsia" w:hint="eastAsia"/>
          <w:b/>
          <w:sz w:val="20"/>
          <w:szCs w:val="20"/>
        </w:rPr>
        <w:t>金子</w:t>
      </w:r>
      <w:r w:rsidRPr="00DC07BD">
        <w:rPr>
          <w:rFonts w:asciiTheme="minorEastAsia" w:hAnsiTheme="minorEastAsia" w:hint="eastAsia"/>
          <w:b/>
          <w:sz w:val="20"/>
          <w:szCs w:val="20"/>
        </w:rPr>
        <w:t>はそれらを</w:t>
      </w:r>
      <w:r w:rsidR="00CD4A7F" w:rsidRPr="00DC07BD">
        <w:rPr>
          <w:rFonts w:asciiTheme="minorEastAsia" w:hAnsiTheme="minorEastAsia" w:hint="eastAsia"/>
          <w:b/>
          <w:sz w:val="20"/>
          <w:szCs w:val="20"/>
        </w:rPr>
        <w:t>いかに</w:t>
      </w:r>
      <w:r w:rsidRPr="00DC07BD">
        <w:rPr>
          <w:rFonts w:asciiTheme="minorEastAsia" w:hAnsiTheme="minorEastAsia" w:hint="eastAsia"/>
          <w:b/>
          <w:sz w:val="20"/>
          <w:szCs w:val="20"/>
        </w:rPr>
        <w:t>調和させ</w:t>
      </w:r>
      <w:r w:rsidR="00677875" w:rsidRPr="00DC07BD">
        <w:rPr>
          <w:rFonts w:asciiTheme="minorEastAsia" w:hAnsiTheme="minorEastAsia" w:hint="eastAsia"/>
          <w:b/>
          <w:sz w:val="20"/>
          <w:szCs w:val="20"/>
        </w:rPr>
        <w:t>た</w:t>
      </w:r>
      <w:r w:rsidRPr="00DC07BD">
        <w:rPr>
          <w:rFonts w:asciiTheme="minorEastAsia" w:hAnsiTheme="minorEastAsia" w:hint="eastAsia"/>
          <w:b/>
          <w:sz w:val="20"/>
          <w:szCs w:val="20"/>
        </w:rPr>
        <w:t>か。</w:t>
      </w:r>
    </w:p>
    <w:p w14:paraId="21A0FBD8" w14:textId="7DB421A4" w:rsidR="008E20A1" w:rsidRPr="006123FF" w:rsidRDefault="00386E33" w:rsidP="00386E33">
      <w:pPr>
        <w:spacing w:after="0" w:line="240" w:lineRule="auto"/>
        <w:jc w:val="both"/>
        <w:rPr>
          <w:rFonts w:asciiTheme="minorEastAsia" w:hAnsiTheme="minorEastAsia"/>
          <w:sz w:val="20"/>
          <w:szCs w:val="20"/>
        </w:rPr>
      </w:pPr>
      <w:r w:rsidRPr="00DC07BD">
        <w:rPr>
          <w:rFonts w:asciiTheme="minorEastAsia" w:hAnsiTheme="minorEastAsia" w:hint="eastAsia"/>
          <w:sz w:val="20"/>
          <w:szCs w:val="20"/>
        </w:rPr>
        <w:t xml:space="preserve">　彼女は確かに自我を何よりも重要</w:t>
      </w:r>
      <w:r w:rsidR="0051247B" w:rsidRPr="009E2431">
        <w:rPr>
          <w:rFonts w:asciiTheme="minorEastAsia" w:hAnsiTheme="minorEastAsia" w:hint="eastAsia"/>
          <w:sz w:val="20"/>
          <w:szCs w:val="20"/>
        </w:rPr>
        <w:t>だ</w:t>
      </w:r>
      <w:r w:rsidRPr="00DC07BD">
        <w:rPr>
          <w:rFonts w:asciiTheme="minorEastAsia" w:hAnsiTheme="minorEastAsia" w:hint="eastAsia"/>
          <w:sz w:val="20"/>
          <w:szCs w:val="20"/>
        </w:rPr>
        <w:t>と考えているものの、</w:t>
      </w:r>
      <w:r w:rsidR="00CD4A7F" w:rsidRPr="00DC07BD">
        <w:rPr>
          <w:rFonts w:asciiTheme="minorEastAsia" w:hAnsiTheme="minorEastAsia" w:hint="eastAsia"/>
          <w:sz w:val="20"/>
          <w:szCs w:val="20"/>
        </w:rPr>
        <w:t>それ</w:t>
      </w:r>
      <w:r w:rsidRPr="00DC07BD">
        <w:rPr>
          <w:rFonts w:asciiTheme="minorEastAsia" w:hAnsiTheme="minorEastAsia" w:hint="eastAsia"/>
          <w:sz w:val="20"/>
          <w:szCs w:val="20"/>
        </w:rPr>
        <w:t>を固定したものではなく、伸縮性</w:t>
      </w:r>
      <w:r w:rsidR="00CD4A7F" w:rsidRPr="00DC07BD">
        <w:rPr>
          <w:rFonts w:asciiTheme="minorEastAsia" w:hAnsiTheme="minorEastAsia" w:hint="eastAsia"/>
          <w:sz w:val="20"/>
          <w:szCs w:val="20"/>
        </w:rPr>
        <w:t>を</w:t>
      </w:r>
      <w:r w:rsidRPr="00DC07BD">
        <w:rPr>
          <w:rFonts w:asciiTheme="minorEastAsia" w:hAnsiTheme="minorEastAsia" w:hint="eastAsia"/>
          <w:sz w:val="20"/>
          <w:szCs w:val="20"/>
        </w:rPr>
        <w:t>持つものとみなしている。したがって、人は他者の中で</w:t>
      </w:r>
      <w:r w:rsidR="00CD4A7F" w:rsidRPr="00DC07BD">
        <w:rPr>
          <w:rFonts w:asciiTheme="minorEastAsia" w:hAnsiTheme="minorEastAsia" w:hint="eastAsia"/>
          <w:sz w:val="20"/>
          <w:szCs w:val="20"/>
        </w:rPr>
        <w:t>あって</w:t>
      </w:r>
      <w:r w:rsidRPr="00DC07BD">
        <w:rPr>
          <w:rFonts w:asciiTheme="minorEastAsia" w:hAnsiTheme="minorEastAsia" w:hint="eastAsia"/>
          <w:sz w:val="20"/>
          <w:szCs w:val="20"/>
        </w:rPr>
        <w:t>も自身を見出し、その自身を</w:t>
      </w:r>
      <w:r w:rsidR="008E20A1" w:rsidRPr="00DC07BD">
        <w:rPr>
          <w:rFonts w:asciiTheme="minorEastAsia" w:hAnsiTheme="minorEastAsia" w:hint="eastAsia"/>
          <w:sz w:val="20"/>
          <w:szCs w:val="20"/>
        </w:rPr>
        <w:t>愛することができる。しかし、これは利他主義ではなく、単なる伸張した自我としての自愛であるがゆえに、利己主義である。</w:t>
      </w:r>
      <w:r w:rsidR="00061056">
        <w:rPr>
          <w:rFonts w:asciiTheme="minorEastAsia" w:hAnsiTheme="minorEastAsia" w:hint="eastAsia"/>
          <w:sz w:val="20"/>
          <w:szCs w:val="20"/>
        </w:rPr>
        <w:t>金子</w:t>
      </w:r>
      <w:r w:rsidR="008E20A1" w:rsidRPr="00DC07BD">
        <w:rPr>
          <w:rFonts w:asciiTheme="minorEastAsia" w:hAnsiTheme="minorEastAsia" w:hint="eastAsia"/>
          <w:sz w:val="20"/>
          <w:szCs w:val="20"/>
        </w:rPr>
        <w:t>の場合においては、彼女の自我は、自身と同様</w:t>
      </w:r>
      <w:r w:rsidR="00CD4A7F" w:rsidRPr="00DC07BD">
        <w:rPr>
          <w:rFonts w:asciiTheme="minorEastAsia" w:hAnsiTheme="minorEastAsia" w:hint="eastAsia"/>
          <w:sz w:val="20"/>
          <w:szCs w:val="20"/>
        </w:rPr>
        <w:t>である</w:t>
      </w:r>
      <w:r w:rsidR="008E20A1" w:rsidRPr="00DC07BD">
        <w:rPr>
          <w:rFonts w:asciiTheme="minorEastAsia" w:hAnsiTheme="minorEastAsia" w:hint="eastAsia"/>
          <w:sz w:val="20"/>
          <w:szCs w:val="20"/>
        </w:rPr>
        <w:t>被抑制者を全て含めるほど伸張しているため、</w:t>
      </w:r>
      <w:r w:rsidR="00CD4A7F" w:rsidRPr="00DC07BD">
        <w:rPr>
          <w:rFonts w:asciiTheme="minorEastAsia" w:hAnsiTheme="minorEastAsia" w:hint="eastAsia"/>
          <w:sz w:val="20"/>
          <w:szCs w:val="20"/>
        </w:rPr>
        <w:t>包括的</w:t>
      </w:r>
      <w:r w:rsidR="008E20A1" w:rsidRPr="00DC07BD">
        <w:rPr>
          <w:rFonts w:asciiTheme="minorEastAsia" w:hAnsiTheme="minorEastAsia" w:hint="eastAsia"/>
          <w:sz w:val="20"/>
          <w:szCs w:val="20"/>
        </w:rPr>
        <w:t>か</w:t>
      </w:r>
      <w:r w:rsidR="00CD4A7F" w:rsidRPr="00DC07BD">
        <w:rPr>
          <w:rFonts w:asciiTheme="minorEastAsia" w:hAnsiTheme="minorEastAsia" w:hint="eastAsia"/>
          <w:sz w:val="20"/>
          <w:szCs w:val="20"/>
        </w:rPr>
        <w:t>つ深い</w:t>
      </w:r>
      <w:r w:rsidR="008E20A1" w:rsidRPr="00DC07BD">
        <w:rPr>
          <w:rFonts w:asciiTheme="minorEastAsia" w:hAnsiTheme="minorEastAsia" w:hint="eastAsia"/>
          <w:sz w:val="20"/>
          <w:szCs w:val="20"/>
        </w:rPr>
        <w:t>同情ができるといえ</w:t>
      </w:r>
      <w:r w:rsidR="00CD4A7F" w:rsidRPr="00DC07BD">
        <w:rPr>
          <w:rFonts w:asciiTheme="minorEastAsia" w:hAnsiTheme="minorEastAsia" w:hint="eastAsia"/>
          <w:sz w:val="20"/>
          <w:szCs w:val="20"/>
        </w:rPr>
        <w:t>る</w:t>
      </w:r>
      <w:r w:rsidR="008E20A1" w:rsidRPr="00DC07BD">
        <w:rPr>
          <w:rFonts w:asciiTheme="minorEastAsia" w:hAnsiTheme="minorEastAsia" w:hint="eastAsia"/>
          <w:sz w:val="20"/>
          <w:szCs w:val="20"/>
        </w:rPr>
        <w:t>。</w:t>
      </w:r>
    </w:p>
    <w:p w14:paraId="37EA5301" w14:textId="77777777" w:rsidR="008E20A1" w:rsidRPr="00DC07BD" w:rsidRDefault="003A0B28" w:rsidP="003A0B28">
      <w:pPr>
        <w:pStyle w:val="a3"/>
        <w:numPr>
          <w:ilvl w:val="0"/>
          <w:numId w:val="1"/>
        </w:numPr>
        <w:spacing w:after="0" w:line="240" w:lineRule="auto"/>
        <w:jc w:val="both"/>
        <w:rPr>
          <w:sz w:val="20"/>
          <w:szCs w:val="20"/>
        </w:rPr>
      </w:pPr>
      <w:r w:rsidRPr="00DC07BD">
        <w:rPr>
          <w:rFonts w:hint="eastAsia"/>
          <w:b/>
          <w:sz w:val="20"/>
          <w:szCs w:val="20"/>
        </w:rPr>
        <w:t>なぜ</w:t>
      </w:r>
      <w:r w:rsidR="000C0EC2" w:rsidRPr="00DC07BD">
        <w:rPr>
          <w:rFonts w:hint="eastAsia"/>
          <w:b/>
          <w:sz w:val="20"/>
          <w:szCs w:val="20"/>
        </w:rPr>
        <w:t>二人</w:t>
      </w:r>
      <w:r w:rsidRPr="00DC07BD">
        <w:rPr>
          <w:rFonts w:hint="eastAsia"/>
          <w:b/>
          <w:sz w:val="20"/>
          <w:szCs w:val="20"/>
        </w:rPr>
        <w:t>を比較することにしたか。</w:t>
      </w:r>
      <w:r w:rsidR="00A56D13" w:rsidRPr="00DC07BD">
        <w:rPr>
          <w:rFonts w:hint="eastAsia"/>
          <w:b/>
          <w:sz w:val="20"/>
          <w:szCs w:val="20"/>
        </w:rPr>
        <w:t>そこ</w:t>
      </w:r>
      <w:r w:rsidRPr="00DC07BD">
        <w:rPr>
          <w:rFonts w:hint="eastAsia"/>
          <w:b/>
          <w:sz w:val="20"/>
          <w:szCs w:val="20"/>
        </w:rPr>
        <w:t>にはいかなる関係</w:t>
      </w:r>
      <w:r w:rsidR="000C0EC2" w:rsidRPr="00DC07BD">
        <w:rPr>
          <w:rFonts w:hint="eastAsia"/>
          <w:b/>
          <w:sz w:val="20"/>
          <w:szCs w:val="20"/>
        </w:rPr>
        <w:t>が</w:t>
      </w:r>
      <w:r w:rsidRPr="00DC07BD">
        <w:rPr>
          <w:rFonts w:hint="eastAsia"/>
          <w:b/>
          <w:sz w:val="20"/>
          <w:szCs w:val="20"/>
        </w:rPr>
        <w:t>あるだろうか。</w:t>
      </w:r>
    </w:p>
    <w:p w14:paraId="337F166B" w14:textId="77777777" w:rsidR="00296215" w:rsidRPr="00DC07BD" w:rsidRDefault="003A0B28" w:rsidP="003A0B28">
      <w:pPr>
        <w:spacing w:after="0" w:line="240" w:lineRule="auto"/>
        <w:jc w:val="both"/>
        <w:rPr>
          <w:sz w:val="20"/>
          <w:szCs w:val="20"/>
        </w:rPr>
      </w:pPr>
      <w:r w:rsidRPr="00DC07BD">
        <w:rPr>
          <w:rFonts w:hint="eastAsia"/>
          <w:sz w:val="20"/>
          <w:szCs w:val="20"/>
        </w:rPr>
        <w:t xml:space="preserve">　ニーチェの思想、特に既存の社会を根拠づけている価値観に対する辛辣な批判は、既存の社会制度の破壊を目指す</w:t>
      </w:r>
      <w:r w:rsidR="00F76946" w:rsidRPr="00DC07BD">
        <w:rPr>
          <w:rFonts w:hint="eastAsia"/>
          <w:sz w:val="20"/>
          <w:szCs w:val="20"/>
        </w:rPr>
        <w:t>、</w:t>
      </w:r>
      <w:r w:rsidRPr="00DC07BD">
        <w:rPr>
          <w:rFonts w:hint="eastAsia"/>
          <w:sz w:val="20"/>
          <w:szCs w:val="20"/>
        </w:rPr>
        <w:t>ゴールドマン</w:t>
      </w:r>
      <w:r w:rsidR="00F76946" w:rsidRPr="00DC07BD">
        <w:rPr>
          <w:rFonts w:hint="eastAsia"/>
          <w:sz w:val="20"/>
          <w:szCs w:val="20"/>
        </w:rPr>
        <w:t>を皮切りにした</w:t>
      </w:r>
      <w:r w:rsidRPr="00DC07BD">
        <w:rPr>
          <w:rFonts w:hint="eastAsia"/>
          <w:sz w:val="20"/>
          <w:szCs w:val="20"/>
        </w:rPr>
        <w:t>様々な無政府主義者</w:t>
      </w:r>
      <w:r w:rsidR="00F76946" w:rsidRPr="00DC07BD">
        <w:rPr>
          <w:rFonts w:hint="eastAsia"/>
          <w:sz w:val="20"/>
          <w:szCs w:val="20"/>
        </w:rPr>
        <w:t>に</w:t>
      </w:r>
      <w:r w:rsidR="000C0EC2" w:rsidRPr="00DC07BD">
        <w:rPr>
          <w:rFonts w:hint="eastAsia"/>
          <w:sz w:val="20"/>
          <w:szCs w:val="20"/>
        </w:rPr>
        <w:t>よって</w:t>
      </w:r>
      <w:r w:rsidR="00F76946" w:rsidRPr="00DC07BD">
        <w:rPr>
          <w:rFonts w:hint="eastAsia"/>
          <w:sz w:val="20"/>
          <w:szCs w:val="20"/>
        </w:rPr>
        <w:t>高く評価されてきた。しかし、筆者</w:t>
      </w:r>
      <w:r w:rsidR="000C0EC2" w:rsidRPr="00DC07BD">
        <w:rPr>
          <w:rFonts w:hint="eastAsia"/>
          <w:sz w:val="20"/>
          <w:szCs w:val="20"/>
        </w:rPr>
        <w:t>は彼の</w:t>
      </w:r>
      <w:r w:rsidR="00F76946" w:rsidRPr="00DC07BD">
        <w:rPr>
          <w:rFonts w:hint="eastAsia"/>
          <w:sz w:val="20"/>
          <w:szCs w:val="20"/>
        </w:rPr>
        <w:t>思想、</w:t>
      </w:r>
      <w:r w:rsidR="000C0EC2" w:rsidRPr="00DC07BD">
        <w:rPr>
          <w:rFonts w:hint="eastAsia"/>
          <w:sz w:val="20"/>
          <w:szCs w:val="20"/>
        </w:rPr>
        <w:t>殊</w:t>
      </w:r>
      <w:r w:rsidR="00F76946" w:rsidRPr="00DC07BD">
        <w:rPr>
          <w:rFonts w:hint="eastAsia"/>
          <w:sz w:val="20"/>
          <w:szCs w:val="20"/>
        </w:rPr>
        <w:t>に強弱の差によって人々を分類する</w:t>
      </w:r>
      <w:r w:rsidR="000C0EC2" w:rsidRPr="00DC07BD">
        <w:rPr>
          <w:rFonts w:hint="eastAsia"/>
          <w:sz w:val="20"/>
          <w:szCs w:val="20"/>
        </w:rPr>
        <w:t>一要素</w:t>
      </w:r>
      <w:r w:rsidR="00F76946" w:rsidRPr="00DC07BD">
        <w:rPr>
          <w:rFonts w:hint="eastAsia"/>
          <w:sz w:val="20"/>
          <w:szCs w:val="20"/>
        </w:rPr>
        <w:t>は、あらゆる上下関係を廃止しようとする無政府主義とは統合しにくいと考えている。その一方で、</w:t>
      </w:r>
      <w:r w:rsidR="00061056">
        <w:rPr>
          <w:rFonts w:hint="eastAsia"/>
          <w:sz w:val="20"/>
          <w:szCs w:val="20"/>
        </w:rPr>
        <w:t>金子</w:t>
      </w:r>
      <w:r w:rsidR="005C0231" w:rsidRPr="00DC07BD">
        <w:rPr>
          <w:rFonts w:hint="eastAsia"/>
          <w:sz w:val="20"/>
          <w:szCs w:val="20"/>
        </w:rPr>
        <w:t>は</w:t>
      </w:r>
      <w:r w:rsidR="00F76946" w:rsidRPr="00DC07BD">
        <w:rPr>
          <w:rFonts w:hint="eastAsia"/>
          <w:sz w:val="20"/>
          <w:szCs w:val="20"/>
        </w:rPr>
        <w:t>ニーチェの影響を認めていることに加え、虚無主義を彼</w:t>
      </w:r>
      <w:r w:rsidR="005C0231" w:rsidRPr="00DC07BD">
        <w:rPr>
          <w:rFonts w:hint="eastAsia"/>
          <w:sz w:val="20"/>
          <w:szCs w:val="20"/>
        </w:rPr>
        <w:t>と同じく</w:t>
      </w:r>
      <w:r w:rsidR="00F76946" w:rsidRPr="00DC07BD">
        <w:rPr>
          <w:rFonts w:hint="eastAsia"/>
          <w:sz w:val="20"/>
          <w:szCs w:val="20"/>
        </w:rPr>
        <w:t>自身の思想</w:t>
      </w:r>
      <w:r w:rsidR="005C0231" w:rsidRPr="00DC07BD">
        <w:rPr>
          <w:rFonts w:hint="eastAsia"/>
          <w:sz w:val="20"/>
          <w:szCs w:val="20"/>
        </w:rPr>
        <w:t>の</w:t>
      </w:r>
      <w:r w:rsidR="00F76946" w:rsidRPr="00DC07BD">
        <w:rPr>
          <w:rFonts w:hint="eastAsia"/>
          <w:sz w:val="20"/>
          <w:szCs w:val="20"/>
        </w:rPr>
        <w:t>中心的な位置に据えている。</w:t>
      </w:r>
      <w:r w:rsidR="00E165C1" w:rsidRPr="00DC07BD">
        <w:rPr>
          <w:rFonts w:hint="eastAsia"/>
          <w:sz w:val="20"/>
          <w:szCs w:val="20"/>
        </w:rPr>
        <w:t>しかし類似した前提から出発している</w:t>
      </w:r>
      <w:r w:rsidR="00F76946" w:rsidRPr="00DC07BD">
        <w:rPr>
          <w:rFonts w:hint="eastAsia"/>
          <w:sz w:val="20"/>
          <w:szCs w:val="20"/>
        </w:rPr>
        <w:t>にもかかわらず、</w:t>
      </w:r>
      <w:r w:rsidR="00E165C1" w:rsidRPr="00DC07BD">
        <w:rPr>
          <w:rFonts w:hint="eastAsia"/>
          <w:sz w:val="20"/>
          <w:szCs w:val="20"/>
        </w:rPr>
        <w:t>彼女は、平等に関</w:t>
      </w:r>
      <w:r w:rsidR="005C0231" w:rsidRPr="00DC07BD">
        <w:rPr>
          <w:rFonts w:hint="eastAsia"/>
          <w:sz w:val="20"/>
          <w:szCs w:val="20"/>
        </w:rPr>
        <w:t>して</w:t>
      </w:r>
      <w:r w:rsidR="00E165C1" w:rsidRPr="00DC07BD">
        <w:rPr>
          <w:rFonts w:hint="eastAsia"/>
          <w:sz w:val="20"/>
          <w:szCs w:val="20"/>
        </w:rPr>
        <w:t>正反対</w:t>
      </w:r>
      <w:r w:rsidR="005C0231" w:rsidRPr="00DC07BD">
        <w:rPr>
          <w:rFonts w:hint="eastAsia"/>
          <w:sz w:val="20"/>
          <w:szCs w:val="20"/>
        </w:rPr>
        <w:t>の</w:t>
      </w:r>
      <w:r w:rsidR="00E165C1" w:rsidRPr="00DC07BD">
        <w:rPr>
          <w:rFonts w:hint="eastAsia"/>
          <w:sz w:val="20"/>
          <w:szCs w:val="20"/>
        </w:rPr>
        <w:t>結論にたどり着いている。そこで筆者は、既存の価値観に対する否定など</w:t>
      </w:r>
      <w:r w:rsidR="005C0231" w:rsidRPr="00DC07BD">
        <w:rPr>
          <w:rFonts w:hint="eastAsia"/>
          <w:sz w:val="20"/>
          <w:szCs w:val="20"/>
        </w:rPr>
        <w:t>、</w:t>
      </w:r>
      <w:r w:rsidR="00E165C1" w:rsidRPr="00DC07BD">
        <w:rPr>
          <w:rFonts w:hint="eastAsia"/>
          <w:sz w:val="20"/>
          <w:szCs w:val="20"/>
        </w:rPr>
        <w:t>無政府主義者にとってニーチェの思想の魅力的な点を</w:t>
      </w:r>
      <w:r w:rsidR="00061056">
        <w:rPr>
          <w:rFonts w:hint="eastAsia"/>
          <w:sz w:val="20"/>
          <w:szCs w:val="20"/>
        </w:rPr>
        <w:t>金子</w:t>
      </w:r>
      <w:r w:rsidR="00E165C1" w:rsidRPr="00DC07BD">
        <w:rPr>
          <w:rFonts w:hint="eastAsia"/>
          <w:sz w:val="20"/>
          <w:szCs w:val="20"/>
        </w:rPr>
        <w:t>の</w:t>
      </w:r>
      <w:r w:rsidR="005C0231" w:rsidRPr="00DC07BD">
        <w:rPr>
          <w:rFonts w:hint="eastAsia"/>
          <w:sz w:val="20"/>
          <w:szCs w:val="20"/>
        </w:rPr>
        <w:t>それ</w:t>
      </w:r>
      <w:r w:rsidR="00E165C1" w:rsidRPr="00DC07BD">
        <w:rPr>
          <w:rFonts w:hint="eastAsia"/>
          <w:sz w:val="20"/>
          <w:szCs w:val="20"/>
        </w:rPr>
        <w:t>にも見出</w:t>
      </w:r>
      <w:r w:rsidR="005C0231" w:rsidRPr="00DC07BD">
        <w:rPr>
          <w:rFonts w:hint="eastAsia"/>
          <w:sz w:val="20"/>
          <w:szCs w:val="20"/>
        </w:rPr>
        <w:t>しつつ</w:t>
      </w:r>
      <w:r w:rsidR="00E165C1" w:rsidRPr="00DC07BD">
        <w:rPr>
          <w:rFonts w:hint="eastAsia"/>
          <w:sz w:val="20"/>
          <w:szCs w:val="20"/>
        </w:rPr>
        <w:t>、</w:t>
      </w:r>
      <w:r w:rsidR="0016491C" w:rsidRPr="00DC07BD">
        <w:rPr>
          <w:rFonts w:hint="eastAsia"/>
          <w:sz w:val="20"/>
          <w:szCs w:val="20"/>
        </w:rPr>
        <w:t>強弱の差</w:t>
      </w:r>
      <w:r w:rsidR="00A56D13" w:rsidRPr="00DC07BD">
        <w:rPr>
          <w:rFonts w:hint="eastAsia"/>
          <w:sz w:val="20"/>
          <w:szCs w:val="20"/>
        </w:rPr>
        <w:t>による</w:t>
      </w:r>
      <w:r w:rsidR="0016491C" w:rsidRPr="00DC07BD">
        <w:rPr>
          <w:rFonts w:hint="eastAsia"/>
          <w:sz w:val="20"/>
          <w:szCs w:val="20"/>
        </w:rPr>
        <w:t>人間のカテゴリー化といった、無政府主義との間で起こる矛盾の無い虚無思想を</w:t>
      </w:r>
      <w:r w:rsidR="00296215" w:rsidRPr="00DC07BD">
        <w:rPr>
          <w:rFonts w:hint="eastAsia"/>
          <w:sz w:val="20"/>
          <w:szCs w:val="20"/>
        </w:rPr>
        <w:t>提示しているのである。</w:t>
      </w:r>
    </w:p>
    <w:p w14:paraId="2D8BE488" w14:textId="77777777" w:rsidR="00296215" w:rsidRPr="00DC07BD" w:rsidRDefault="00296215" w:rsidP="00296215">
      <w:pPr>
        <w:pStyle w:val="a3"/>
        <w:numPr>
          <w:ilvl w:val="0"/>
          <w:numId w:val="1"/>
        </w:numPr>
        <w:spacing w:after="0" w:line="240" w:lineRule="auto"/>
        <w:jc w:val="both"/>
        <w:rPr>
          <w:b/>
          <w:sz w:val="20"/>
          <w:szCs w:val="20"/>
        </w:rPr>
      </w:pPr>
      <w:r w:rsidRPr="00DC07BD">
        <w:rPr>
          <w:rFonts w:hint="eastAsia"/>
          <w:b/>
          <w:sz w:val="20"/>
          <w:szCs w:val="20"/>
        </w:rPr>
        <w:t>金子の思想では、破壊以外の側面、つまり何かの秩序をめぐる議論があるか。</w:t>
      </w:r>
    </w:p>
    <w:p w14:paraId="70C9F285" w14:textId="027B864B" w:rsidR="009139E2" w:rsidRPr="00DC07BD" w:rsidRDefault="00296215">
      <w:pPr>
        <w:spacing w:after="0" w:line="240" w:lineRule="auto"/>
        <w:jc w:val="both"/>
        <w:rPr>
          <w:rFonts w:hint="eastAsia"/>
          <w:sz w:val="20"/>
          <w:szCs w:val="20"/>
        </w:rPr>
      </w:pPr>
      <w:r w:rsidRPr="00DC07BD">
        <w:rPr>
          <w:rFonts w:hint="eastAsia"/>
          <w:sz w:val="20"/>
          <w:szCs w:val="20"/>
        </w:rPr>
        <w:t xml:space="preserve">　彼女は革命後の社会組織に関する議論に</w:t>
      </w:r>
      <w:r w:rsidR="00A56D13" w:rsidRPr="00DC07BD">
        <w:rPr>
          <w:rFonts w:hint="eastAsia"/>
          <w:sz w:val="20"/>
          <w:szCs w:val="20"/>
        </w:rPr>
        <w:t>はほぼ</w:t>
      </w:r>
      <w:r w:rsidRPr="00DC07BD">
        <w:rPr>
          <w:rFonts w:hint="eastAsia"/>
          <w:sz w:val="20"/>
          <w:szCs w:val="20"/>
        </w:rPr>
        <w:t>触れていない。</w:t>
      </w:r>
      <w:r w:rsidR="009A1B83" w:rsidRPr="00DC07BD">
        <w:rPr>
          <w:rFonts w:hint="eastAsia"/>
          <w:sz w:val="20"/>
          <w:szCs w:val="20"/>
        </w:rPr>
        <w:t>第一に、個人主義者として、個人としての自身を守ったり進めたりすることに重点を置いた。自身を抑えている権力を倒すべきだとは思っていたものの、倒してからの具体的な社会組織には</w:t>
      </w:r>
      <w:r w:rsidR="00A56D13" w:rsidRPr="00DC07BD">
        <w:rPr>
          <w:rFonts w:hint="eastAsia"/>
          <w:sz w:val="20"/>
          <w:szCs w:val="20"/>
        </w:rPr>
        <w:t>さほど</w:t>
      </w:r>
      <w:r w:rsidR="009A1B83" w:rsidRPr="00DC07BD">
        <w:rPr>
          <w:rFonts w:hint="eastAsia"/>
          <w:sz w:val="20"/>
          <w:szCs w:val="20"/>
        </w:rPr>
        <w:t>興味を</w:t>
      </w:r>
      <w:r w:rsidR="00A56D13" w:rsidRPr="00DC07BD">
        <w:rPr>
          <w:rFonts w:hint="eastAsia"/>
          <w:sz w:val="20"/>
          <w:szCs w:val="20"/>
        </w:rPr>
        <w:t>示して</w:t>
      </w:r>
      <w:r w:rsidR="009A1B83" w:rsidRPr="00DC07BD">
        <w:rPr>
          <w:rFonts w:hint="eastAsia"/>
          <w:sz w:val="20"/>
          <w:szCs w:val="20"/>
        </w:rPr>
        <w:t>いない。第二に、虚無主義者として、社会主義者の目指す社会組織が実現可能だという観点には</w:t>
      </w:r>
      <w:r w:rsidR="00A56D13" w:rsidRPr="00DC07BD">
        <w:rPr>
          <w:rFonts w:hint="eastAsia"/>
          <w:sz w:val="20"/>
          <w:szCs w:val="20"/>
        </w:rPr>
        <w:t>大きな疑念</w:t>
      </w:r>
      <w:r w:rsidR="009A1B83" w:rsidRPr="00DC07BD">
        <w:rPr>
          <w:rFonts w:hint="eastAsia"/>
          <w:sz w:val="20"/>
          <w:szCs w:val="20"/>
        </w:rPr>
        <w:t>を抱いていた。彼女は</w:t>
      </w:r>
      <w:r w:rsidR="00670383" w:rsidRPr="00DC07BD">
        <w:rPr>
          <w:rFonts w:hint="eastAsia"/>
          <w:sz w:val="20"/>
          <w:szCs w:val="20"/>
        </w:rPr>
        <w:t>生涯</w:t>
      </w:r>
      <w:r w:rsidR="009A1B83" w:rsidRPr="00DC07BD">
        <w:rPr>
          <w:rFonts w:hint="eastAsia"/>
          <w:sz w:val="20"/>
          <w:szCs w:val="20"/>
        </w:rPr>
        <w:t>において</w:t>
      </w:r>
      <w:r w:rsidR="00670383" w:rsidRPr="00DC07BD">
        <w:rPr>
          <w:rFonts w:hint="eastAsia"/>
          <w:sz w:val="20"/>
          <w:szCs w:val="20"/>
        </w:rPr>
        <w:t>数多くの人間</w:t>
      </w:r>
      <w:r w:rsidR="009A1B83" w:rsidRPr="00DC07BD">
        <w:rPr>
          <w:rFonts w:hint="eastAsia"/>
          <w:sz w:val="20"/>
          <w:szCs w:val="20"/>
        </w:rPr>
        <w:t>から</w:t>
      </w:r>
      <w:r w:rsidR="00670383" w:rsidRPr="00DC07BD">
        <w:rPr>
          <w:rFonts w:hint="eastAsia"/>
          <w:sz w:val="20"/>
          <w:szCs w:val="20"/>
        </w:rPr>
        <w:t>無慈悲</w:t>
      </w:r>
      <w:r w:rsidR="009A1B83" w:rsidRPr="00DC07BD">
        <w:rPr>
          <w:rFonts w:hint="eastAsia"/>
          <w:sz w:val="20"/>
          <w:szCs w:val="20"/>
        </w:rPr>
        <w:t>な扱いを受けたため、社会に対</w:t>
      </w:r>
      <w:r w:rsidR="00670383" w:rsidRPr="00DC07BD">
        <w:rPr>
          <w:rFonts w:hint="eastAsia"/>
          <w:sz w:val="20"/>
          <w:szCs w:val="20"/>
        </w:rPr>
        <w:t>して</w:t>
      </w:r>
      <w:r w:rsidR="009A1B83" w:rsidRPr="00DC07BD">
        <w:rPr>
          <w:rFonts w:hint="eastAsia"/>
          <w:sz w:val="20"/>
          <w:szCs w:val="20"/>
        </w:rPr>
        <w:t>極めて深い不信を抱くようになったのである。</w:t>
      </w:r>
    </w:p>
    <w:sectPr w:rsidR="009139E2" w:rsidRPr="00DC07BD" w:rsidSect="001F417E">
      <w:pgSz w:w="11901" w:h="16840" w:code="9"/>
      <w:pgMar w:top="850" w:right="1166" w:bottom="850" w:left="1138" w:header="720" w:footer="720" w:gutter="0"/>
      <w:cols w:space="720"/>
      <w:docGrid w:type="linesAndChars" w:linePitch="378" w:charSpace="-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F7A6FF" w14:textId="77777777" w:rsidR="002854FF" w:rsidRDefault="002854FF" w:rsidP="009E2431">
      <w:pPr>
        <w:spacing w:after="0" w:line="240" w:lineRule="auto"/>
      </w:pPr>
      <w:r>
        <w:separator/>
      </w:r>
    </w:p>
  </w:endnote>
  <w:endnote w:type="continuationSeparator" w:id="0">
    <w:p w14:paraId="31A7A994" w14:textId="77777777" w:rsidR="002854FF" w:rsidRDefault="002854FF" w:rsidP="009E24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255203" w14:textId="77777777" w:rsidR="002854FF" w:rsidRDefault="002854FF" w:rsidP="009E2431">
      <w:pPr>
        <w:spacing w:after="0" w:line="240" w:lineRule="auto"/>
      </w:pPr>
      <w:r>
        <w:separator/>
      </w:r>
    </w:p>
  </w:footnote>
  <w:footnote w:type="continuationSeparator" w:id="0">
    <w:p w14:paraId="6D7F4592" w14:textId="77777777" w:rsidR="002854FF" w:rsidRDefault="002854FF" w:rsidP="009E243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1B222D"/>
    <w:multiLevelType w:val="hybridMultilevel"/>
    <w:tmpl w:val="662C380E"/>
    <w:lvl w:ilvl="0" w:tplc="27683AA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720"/>
  <w:drawingGridHorizontalSpacing w:val="120"/>
  <w:drawingGridVerticalSpacing w:val="189"/>
  <w:displayHorizontalDrawingGridEvery w:val="2"/>
  <w:displayVertic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A07"/>
    <w:rsid w:val="00061056"/>
    <w:rsid w:val="000C0EC2"/>
    <w:rsid w:val="00116D2C"/>
    <w:rsid w:val="0016491C"/>
    <w:rsid w:val="001A56B7"/>
    <w:rsid w:val="001B6118"/>
    <w:rsid w:val="001F417E"/>
    <w:rsid w:val="001F5F03"/>
    <w:rsid w:val="002854FF"/>
    <w:rsid w:val="00296215"/>
    <w:rsid w:val="002B7A07"/>
    <w:rsid w:val="002B7E09"/>
    <w:rsid w:val="002C4429"/>
    <w:rsid w:val="00386E33"/>
    <w:rsid w:val="003A0B28"/>
    <w:rsid w:val="00460715"/>
    <w:rsid w:val="004D79D5"/>
    <w:rsid w:val="0051247B"/>
    <w:rsid w:val="005C0231"/>
    <w:rsid w:val="006123FF"/>
    <w:rsid w:val="00670383"/>
    <w:rsid w:val="00677875"/>
    <w:rsid w:val="008E20A1"/>
    <w:rsid w:val="009139E2"/>
    <w:rsid w:val="009508B3"/>
    <w:rsid w:val="009A1B83"/>
    <w:rsid w:val="009C060A"/>
    <w:rsid w:val="009E2431"/>
    <w:rsid w:val="00A56D13"/>
    <w:rsid w:val="00BC1D61"/>
    <w:rsid w:val="00C84E92"/>
    <w:rsid w:val="00CD4A7F"/>
    <w:rsid w:val="00CD66FC"/>
    <w:rsid w:val="00D00D8F"/>
    <w:rsid w:val="00D91B68"/>
    <w:rsid w:val="00DC07BD"/>
    <w:rsid w:val="00DF0365"/>
    <w:rsid w:val="00E165C1"/>
    <w:rsid w:val="00EC61F5"/>
    <w:rsid w:val="00F769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7ACC97E"/>
  <w15:chartTrackingRefBased/>
  <w15:docId w15:val="{A41B7DCB-663D-43E5-B158-2EBD883CF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C61F5"/>
    <w:pPr>
      <w:ind w:left="720"/>
      <w:contextualSpacing/>
    </w:pPr>
  </w:style>
  <w:style w:type="paragraph" w:styleId="a4">
    <w:name w:val="header"/>
    <w:basedOn w:val="a"/>
    <w:link w:val="a5"/>
    <w:uiPriority w:val="99"/>
    <w:unhideWhenUsed/>
    <w:rsid w:val="009E2431"/>
    <w:pPr>
      <w:tabs>
        <w:tab w:val="center" w:pos="4252"/>
        <w:tab w:val="right" w:pos="8504"/>
      </w:tabs>
      <w:snapToGrid w:val="0"/>
    </w:pPr>
  </w:style>
  <w:style w:type="character" w:customStyle="1" w:styleId="a5">
    <w:name w:val="ヘッダー (文字)"/>
    <w:basedOn w:val="a0"/>
    <w:link w:val="a4"/>
    <w:uiPriority w:val="99"/>
    <w:rsid w:val="009E2431"/>
  </w:style>
  <w:style w:type="paragraph" w:styleId="a6">
    <w:name w:val="footer"/>
    <w:basedOn w:val="a"/>
    <w:link w:val="a7"/>
    <w:uiPriority w:val="99"/>
    <w:unhideWhenUsed/>
    <w:rsid w:val="009E2431"/>
    <w:pPr>
      <w:tabs>
        <w:tab w:val="center" w:pos="4252"/>
        <w:tab w:val="right" w:pos="8504"/>
      </w:tabs>
      <w:snapToGrid w:val="0"/>
    </w:pPr>
  </w:style>
  <w:style w:type="character" w:customStyle="1" w:styleId="a7">
    <w:name w:val="フッター (文字)"/>
    <w:basedOn w:val="a0"/>
    <w:link w:val="a6"/>
    <w:uiPriority w:val="99"/>
    <w:rsid w:val="009E24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436</TotalTime>
  <Pages>1</Pages>
  <Words>252</Words>
  <Characters>1440</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学生-Student</dc:creator>
  <cp:keywords/>
  <dc:description/>
  <cp:lastModifiedBy>杉田 孝夫</cp:lastModifiedBy>
  <cp:revision>11</cp:revision>
  <cp:lastPrinted>2020-11-05T15:29:00Z</cp:lastPrinted>
  <dcterms:created xsi:type="dcterms:W3CDTF">2020-11-04T03:38:00Z</dcterms:created>
  <dcterms:modified xsi:type="dcterms:W3CDTF">2020-11-05T15:29:00Z</dcterms:modified>
</cp:coreProperties>
</file>